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FD3171" w14:textId="77777777" w:rsidR="00082601" w:rsidRDefault="00082601" w:rsidP="00082601">
      <w:pPr>
        <w:spacing w:after="0"/>
        <w:rPr>
          <w:b/>
          <w:bCs/>
        </w:rPr>
      </w:pPr>
      <w:r>
        <w:rPr>
          <w:b/>
          <w:bCs/>
        </w:rPr>
        <w:t>Table S1. gcplyr and other available microbial growth curve data wrangling and analysis tools.</w:t>
      </w:r>
    </w:p>
    <w:tbl>
      <w:tblPr>
        <w:tblStyle w:val="TableGrid"/>
        <w:tblW w:w="13140" w:type="dxa"/>
        <w:tblBorders>
          <w:top w:val="none" w:sz="0" w:space="0" w:color="auto"/>
          <w:left w:val="none" w:sz="0" w:space="0" w:color="auto"/>
          <w:bottom w:val="none" w:sz="0" w:space="0" w:color="auto"/>
          <w:right w:val="none" w:sz="0" w:space="0" w:color="auto"/>
          <w:insideH w:val="single" w:sz="6" w:space="0" w:color="auto"/>
          <w:insideV w:val="none" w:sz="0" w:space="0" w:color="auto"/>
        </w:tblBorders>
        <w:tblLayout w:type="fixed"/>
        <w:tblLook w:val="04A0" w:firstRow="1" w:lastRow="0" w:firstColumn="1" w:lastColumn="0" w:noHBand="0" w:noVBand="1"/>
      </w:tblPr>
      <w:tblGrid>
        <w:gridCol w:w="1170"/>
        <w:gridCol w:w="1260"/>
        <w:gridCol w:w="900"/>
        <w:gridCol w:w="1170"/>
        <w:gridCol w:w="1080"/>
        <w:gridCol w:w="1530"/>
        <w:gridCol w:w="1620"/>
        <w:gridCol w:w="1080"/>
        <w:gridCol w:w="1350"/>
        <w:gridCol w:w="990"/>
        <w:gridCol w:w="990"/>
      </w:tblGrid>
      <w:tr w:rsidR="00082601" w14:paraId="2D64A9B8" w14:textId="77777777" w:rsidTr="00684B0F">
        <w:tc>
          <w:tcPr>
            <w:tcW w:w="1170" w:type="dxa"/>
            <w:tcBorders>
              <w:top w:val="nil"/>
              <w:bottom w:val="single" w:sz="12" w:space="0" w:color="auto"/>
            </w:tcBorders>
            <w:vAlign w:val="bottom"/>
          </w:tcPr>
          <w:p w14:paraId="3C5EB62F" w14:textId="77777777" w:rsidR="00082601" w:rsidRPr="00C90CF2" w:rsidRDefault="00082601" w:rsidP="00684B0F">
            <w:pPr>
              <w:jc w:val="center"/>
              <w:rPr>
                <w:b/>
                <w:bCs/>
                <w:sz w:val="16"/>
                <w:szCs w:val="16"/>
              </w:rPr>
            </w:pPr>
            <w:bookmarkStart w:id="0" w:name="_Hlk128001089"/>
            <w:r w:rsidRPr="00C90CF2">
              <w:rPr>
                <w:b/>
                <w:bCs/>
                <w:sz w:val="16"/>
                <w:szCs w:val="16"/>
              </w:rPr>
              <w:t>Software</w:t>
            </w:r>
          </w:p>
        </w:tc>
        <w:tc>
          <w:tcPr>
            <w:tcW w:w="1260" w:type="dxa"/>
            <w:tcBorders>
              <w:top w:val="nil"/>
              <w:bottom w:val="single" w:sz="12" w:space="0" w:color="auto"/>
            </w:tcBorders>
            <w:vAlign w:val="bottom"/>
          </w:tcPr>
          <w:p w14:paraId="188005EA" w14:textId="77777777" w:rsidR="00082601" w:rsidRPr="00C90CF2" w:rsidRDefault="00082601" w:rsidP="00684B0F">
            <w:pPr>
              <w:jc w:val="center"/>
              <w:rPr>
                <w:b/>
                <w:bCs/>
                <w:sz w:val="16"/>
                <w:szCs w:val="16"/>
              </w:rPr>
            </w:pPr>
            <w:r>
              <w:rPr>
                <w:b/>
                <w:bCs/>
                <w:sz w:val="16"/>
                <w:szCs w:val="16"/>
              </w:rPr>
              <w:t>Used via</w:t>
            </w:r>
          </w:p>
        </w:tc>
        <w:tc>
          <w:tcPr>
            <w:tcW w:w="900" w:type="dxa"/>
            <w:tcBorders>
              <w:top w:val="nil"/>
              <w:bottom w:val="single" w:sz="12" w:space="0" w:color="auto"/>
            </w:tcBorders>
            <w:vAlign w:val="bottom"/>
          </w:tcPr>
          <w:p w14:paraId="026F9783" w14:textId="77777777" w:rsidR="00082601" w:rsidRDefault="00082601" w:rsidP="00684B0F">
            <w:pPr>
              <w:jc w:val="center"/>
              <w:rPr>
                <w:b/>
                <w:bCs/>
                <w:sz w:val="16"/>
                <w:szCs w:val="16"/>
              </w:rPr>
            </w:pPr>
            <w:r w:rsidRPr="00C90CF2">
              <w:rPr>
                <w:b/>
                <w:bCs/>
                <w:sz w:val="16"/>
                <w:szCs w:val="16"/>
              </w:rPr>
              <w:t>Param</w:t>
            </w:r>
            <w:r>
              <w:rPr>
                <w:b/>
                <w:bCs/>
                <w:sz w:val="16"/>
                <w:szCs w:val="16"/>
              </w:rPr>
              <w:t>.</w:t>
            </w:r>
            <w:r w:rsidRPr="00C90CF2">
              <w:rPr>
                <w:b/>
                <w:bCs/>
                <w:sz w:val="16"/>
                <w:szCs w:val="16"/>
              </w:rPr>
              <w:t xml:space="preserve"> analysis</w:t>
            </w:r>
          </w:p>
        </w:tc>
        <w:tc>
          <w:tcPr>
            <w:tcW w:w="1170" w:type="dxa"/>
            <w:tcBorders>
              <w:top w:val="nil"/>
              <w:bottom w:val="single" w:sz="12" w:space="0" w:color="auto"/>
            </w:tcBorders>
            <w:vAlign w:val="bottom"/>
          </w:tcPr>
          <w:p w14:paraId="0E14243B" w14:textId="77777777" w:rsidR="00082601" w:rsidRDefault="00082601" w:rsidP="00684B0F">
            <w:pPr>
              <w:jc w:val="center"/>
              <w:rPr>
                <w:b/>
                <w:bCs/>
                <w:sz w:val="16"/>
                <w:szCs w:val="16"/>
              </w:rPr>
            </w:pPr>
            <w:r w:rsidRPr="00C90CF2">
              <w:rPr>
                <w:b/>
                <w:bCs/>
                <w:sz w:val="16"/>
                <w:szCs w:val="16"/>
              </w:rPr>
              <w:t>Non-param</w:t>
            </w:r>
            <w:r>
              <w:rPr>
                <w:b/>
                <w:bCs/>
                <w:sz w:val="16"/>
                <w:szCs w:val="16"/>
              </w:rPr>
              <w:t>.</w:t>
            </w:r>
            <w:r w:rsidRPr="00C90CF2">
              <w:rPr>
                <w:b/>
                <w:bCs/>
                <w:sz w:val="16"/>
                <w:szCs w:val="16"/>
              </w:rPr>
              <w:t xml:space="preserve"> analysis</w:t>
            </w:r>
          </w:p>
        </w:tc>
        <w:tc>
          <w:tcPr>
            <w:tcW w:w="1080" w:type="dxa"/>
            <w:tcBorders>
              <w:top w:val="nil"/>
              <w:bottom w:val="single" w:sz="12" w:space="0" w:color="auto"/>
            </w:tcBorders>
            <w:vAlign w:val="bottom"/>
          </w:tcPr>
          <w:p w14:paraId="35BEA249" w14:textId="77777777" w:rsidR="00082601" w:rsidRPr="00C90CF2" w:rsidRDefault="00082601" w:rsidP="00684B0F">
            <w:pPr>
              <w:jc w:val="center"/>
              <w:rPr>
                <w:b/>
                <w:bCs/>
                <w:sz w:val="16"/>
                <w:szCs w:val="16"/>
              </w:rPr>
            </w:pPr>
            <w:r>
              <w:rPr>
                <w:b/>
                <w:bCs/>
                <w:sz w:val="16"/>
                <w:szCs w:val="16"/>
              </w:rPr>
              <w:t>Scriptable</w:t>
            </w:r>
          </w:p>
        </w:tc>
        <w:tc>
          <w:tcPr>
            <w:tcW w:w="1530" w:type="dxa"/>
            <w:tcBorders>
              <w:top w:val="nil"/>
              <w:bottom w:val="single" w:sz="12" w:space="0" w:color="auto"/>
            </w:tcBorders>
            <w:vAlign w:val="bottom"/>
          </w:tcPr>
          <w:p w14:paraId="6D64937F" w14:textId="77777777" w:rsidR="00082601" w:rsidRPr="00C90CF2" w:rsidRDefault="00082601" w:rsidP="00684B0F">
            <w:pPr>
              <w:jc w:val="center"/>
              <w:rPr>
                <w:b/>
                <w:bCs/>
                <w:sz w:val="16"/>
                <w:szCs w:val="16"/>
              </w:rPr>
            </w:pPr>
            <w:r w:rsidRPr="00C90CF2">
              <w:rPr>
                <w:b/>
                <w:bCs/>
                <w:sz w:val="16"/>
                <w:szCs w:val="16"/>
              </w:rPr>
              <w:t>Imports</w:t>
            </w:r>
          </w:p>
        </w:tc>
        <w:tc>
          <w:tcPr>
            <w:tcW w:w="1620" w:type="dxa"/>
            <w:tcBorders>
              <w:top w:val="nil"/>
              <w:bottom w:val="single" w:sz="12" w:space="0" w:color="auto"/>
            </w:tcBorders>
            <w:vAlign w:val="bottom"/>
          </w:tcPr>
          <w:p w14:paraId="467B6C31" w14:textId="77777777" w:rsidR="00082601" w:rsidRPr="00C90CF2" w:rsidRDefault="00082601" w:rsidP="00684B0F">
            <w:pPr>
              <w:jc w:val="center"/>
              <w:rPr>
                <w:b/>
                <w:bCs/>
                <w:sz w:val="16"/>
                <w:szCs w:val="16"/>
              </w:rPr>
            </w:pPr>
            <w:r w:rsidRPr="00C90CF2">
              <w:rPr>
                <w:b/>
                <w:bCs/>
                <w:sz w:val="16"/>
                <w:szCs w:val="16"/>
              </w:rPr>
              <w:t>Data reshaping</w:t>
            </w:r>
          </w:p>
        </w:tc>
        <w:tc>
          <w:tcPr>
            <w:tcW w:w="1080" w:type="dxa"/>
            <w:tcBorders>
              <w:top w:val="nil"/>
              <w:bottom w:val="single" w:sz="12" w:space="0" w:color="auto"/>
            </w:tcBorders>
            <w:vAlign w:val="bottom"/>
          </w:tcPr>
          <w:p w14:paraId="07F273CA" w14:textId="77777777" w:rsidR="00082601" w:rsidRPr="00C90CF2" w:rsidRDefault="00082601" w:rsidP="00684B0F">
            <w:pPr>
              <w:jc w:val="center"/>
              <w:rPr>
                <w:b/>
                <w:bCs/>
                <w:sz w:val="16"/>
                <w:szCs w:val="16"/>
              </w:rPr>
            </w:pPr>
            <w:r w:rsidRPr="00C90CF2">
              <w:rPr>
                <w:b/>
                <w:bCs/>
                <w:sz w:val="16"/>
                <w:szCs w:val="16"/>
              </w:rPr>
              <w:t>Incorporate designs</w:t>
            </w:r>
          </w:p>
        </w:tc>
        <w:tc>
          <w:tcPr>
            <w:tcW w:w="1350" w:type="dxa"/>
            <w:tcBorders>
              <w:top w:val="nil"/>
              <w:bottom w:val="single" w:sz="12" w:space="0" w:color="auto"/>
            </w:tcBorders>
            <w:vAlign w:val="bottom"/>
          </w:tcPr>
          <w:p w14:paraId="7B50B3A4" w14:textId="77777777" w:rsidR="00082601" w:rsidRPr="00C90CF2" w:rsidRDefault="00082601" w:rsidP="00684B0F">
            <w:pPr>
              <w:jc w:val="center"/>
              <w:rPr>
                <w:b/>
                <w:bCs/>
                <w:sz w:val="16"/>
                <w:szCs w:val="16"/>
              </w:rPr>
            </w:pPr>
            <w:r w:rsidRPr="00C90CF2">
              <w:rPr>
                <w:b/>
                <w:bCs/>
                <w:sz w:val="16"/>
                <w:szCs w:val="16"/>
              </w:rPr>
              <w:t>Plotting</w:t>
            </w:r>
          </w:p>
        </w:tc>
        <w:tc>
          <w:tcPr>
            <w:tcW w:w="990" w:type="dxa"/>
            <w:tcBorders>
              <w:top w:val="nil"/>
              <w:bottom w:val="single" w:sz="12" w:space="0" w:color="auto"/>
            </w:tcBorders>
            <w:vAlign w:val="bottom"/>
          </w:tcPr>
          <w:p w14:paraId="6208A1AC" w14:textId="77777777" w:rsidR="00082601" w:rsidRPr="00C90CF2" w:rsidRDefault="00082601" w:rsidP="00684B0F">
            <w:pPr>
              <w:jc w:val="center"/>
              <w:rPr>
                <w:b/>
                <w:bCs/>
                <w:sz w:val="16"/>
                <w:szCs w:val="16"/>
              </w:rPr>
            </w:pPr>
            <w:r w:rsidRPr="00C90CF2">
              <w:rPr>
                <w:b/>
                <w:bCs/>
                <w:sz w:val="16"/>
                <w:szCs w:val="16"/>
              </w:rPr>
              <w:t>Smoothing</w:t>
            </w:r>
          </w:p>
        </w:tc>
        <w:tc>
          <w:tcPr>
            <w:tcW w:w="990" w:type="dxa"/>
            <w:tcBorders>
              <w:top w:val="nil"/>
              <w:bottom w:val="single" w:sz="12" w:space="0" w:color="auto"/>
            </w:tcBorders>
            <w:vAlign w:val="bottom"/>
          </w:tcPr>
          <w:p w14:paraId="002F3082" w14:textId="77777777" w:rsidR="00082601" w:rsidRPr="00C90CF2" w:rsidRDefault="00082601" w:rsidP="00684B0F">
            <w:pPr>
              <w:jc w:val="center"/>
              <w:rPr>
                <w:b/>
                <w:bCs/>
                <w:sz w:val="16"/>
                <w:szCs w:val="16"/>
              </w:rPr>
            </w:pPr>
            <w:r w:rsidRPr="00C90CF2">
              <w:rPr>
                <w:b/>
                <w:bCs/>
                <w:sz w:val="16"/>
                <w:szCs w:val="16"/>
              </w:rPr>
              <w:t>Citation</w:t>
            </w:r>
          </w:p>
        </w:tc>
      </w:tr>
      <w:tr w:rsidR="00082601" w14:paraId="0A434305" w14:textId="77777777" w:rsidTr="00684B0F">
        <w:tc>
          <w:tcPr>
            <w:tcW w:w="1170" w:type="dxa"/>
            <w:tcBorders>
              <w:top w:val="single" w:sz="12" w:space="0" w:color="auto"/>
            </w:tcBorders>
            <w:vAlign w:val="center"/>
          </w:tcPr>
          <w:p w14:paraId="09CFBE0F" w14:textId="77777777" w:rsidR="00082601" w:rsidRPr="00F23233" w:rsidRDefault="00082601" w:rsidP="00684B0F">
            <w:pPr>
              <w:rPr>
                <w:b/>
                <w:bCs/>
                <w:sz w:val="16"/>
                <w:szCs w:val="16"/>
              </w:rPr>
            </w:pPr>
            <w:r w:rsidRPr="00F23233">
              <w:rPr>
                <w:b/>
                <w:bCs/>
                <w:sz w:val="16"/>
                <w:szCs w:val="16"/>
              </w:rPr>
              <w:t>gcplyr</w:t>
            </w:r>
          </w:p>
        </w:tc>
        <w:tc>
          <w:tcPr>
            <w:tcW w:w="1260" w:type="dxa"/>
            <w:vMerge w:val="restart"/>
            <w:tcBorders>
              <w:top w:val="single" w:sz="12" w:space="0" w:color="auto"/>
            </w:tcBorders>
            <w:vAlign w:val="center"/>
          </w:tcPr>
          <w:p w14:paraId="01BAE885" w14:textId="77777777" w:rsidR="00082601" w:rsidRPr="00C90CF2" w:rsidRDefault="00082601" w:rsidP="00684B0F">
            <w:pPr>
              <w:jc w:val="center"/>
              <w:rPr>
                <w:sz w:val="16"/>
                <w:szCs w:val="16"/>
              </w:rPr>
            </w:pPr>
            <w:r>
              <w:rPr>
                <w:sz w:val="16"/>
                <w:szCs w:val="16"/>
              </w:rPr>
              <w:t>R package</w:t>
            </w:r>
          </w:p>
        </w:tc>
        <w:tc>
          <w:tcPr>
            <w:tcW w:w="900" w:type="dxa"/>
            <w:tcBorders>
              <w:top w:val="single" w:sz="12" w:space="0" w:color="auto"/>
            </w:tcBorders>
            <w:vAlign w:val="center"/>
          </w:tcPr>
          <w:p w14:paraId="7A76EA17" w14:textId="77777777" w:rsidR="00082601" w:rsidRDefault="00082601" w:rsidP="00684B0F">
            <w:pPr>
              <w:jc w:val="center"/>
              <w:rPr>
                <w:sz w:val="16"/>
                <w:szCs w:val="16"/>
              </w:rPr>
            </w:pPr>
            <w:r>
              <w:rPr>
                <w:sz w:val="16"/>
                <w:szCs w:val="16"/>
              </w:rPr>
              <w:t>No</w:t>
            </w:r>
          </w:p>
        </w:tc>
        <w:tc>
          <w:tcPr>
            <w:tcW w:w="1170" w:type="dxa"/>
            <w:tcBorders>
              <w:top w:val="single" w:sz="12" w:space="0" w:color="auto"/>
            </w:tcBorders>
            <w:vAlign w:val="center"/>
          </w:tcPr>
          <w:p w14:paraId="3EFF61E7" w14:textId="77777777" w:rsidR="00082601" w:rsidRDefault="00082601" w:rsidP="00684B0F">
            <w:pPr>
              <w:rPr>
                <w:sz w:val="16"/>
                <w:szCs w:val="16"/>
              </w:rPr>
            </w:pPr>
            <w:r>
              <w:rPr>
                <w:sz w:val="16"/>
                <w:szCs w:val="16"/>
              </w:rPr>
              <w:t>Yes</w:t>
            </w:r>
          </w:p>
        </w:tc>
        <w:tc>
          <w:tcPr>
            <w:tcW w:w="1080" w:type="dxa"/>
            <w:tcBorders>
              <w:top w:val="single" w:sz="12" w:space="0" w:color="auto"/>
            </w:tcBorders>
            <w:vAlign w:val="center"/>
          </w:tcPr>
          <w:p w14:paraId="665BBAE6" w14:textId="77777777" w:rsidR="00082601" w:rsidRDefault="00082601" w:rsidP="00684B0F">
            <w:pPr>
              <w:rPr>
                <w:sz w:val="16"/>
                <w:szCs w:val="16"/>
              </w:rPr>
            </w:pPr>
            <w:r>
              <w:rPr>
                <w:sz w:val="16"/>
                <w:szCs w:val="16"/>
              </w:rPr>
              <w:t>Yes</w:t>
            </w:r>
          </w:p>
        </w:tc>
        <w:tc>
          <w:tcPr>
            <w:tcW w:w="1530" w:type="dxa"/>
            <w:tcBorders>
              <w:top w:val="single" w:sz="12" w:space="0" w:color="auto"/>
            </w:tcBorders>
            <w:vAlign w:val="center"/>
          </w:tcPr>
          <w:p w14:paraId="681DFD8B" w14:textId="77777777" w:rsidR="00082601" w:rsidRPr="00C90CF2" w:rsidRDefault="00082601" w:rsidP="00684B0F">
            <w:pPr>
              <w:rPr>
                <w:sz w:val="16"/>
                <w:szCs w:val="16"/>
              </w:rPr>
            </w:pPr>
            <w:r>
              <w:rPr>
                <w:sz w:val="16"/>
                <w:szCs w:val="16"/>
              </w:rPr>
              <w:t>Block, wide, tidy</w:t>
            </w:r>
          </w:p>
        </w:tc>
        <w:tc>
          <w:tcPr>
            <w:tcW w:w="1620" w:type="dxa"/>
            <w:tcBorders>
              <w:top w:val="single" w:sz="12" w:space="0" w:color="auto"/>
            </w:tcBorders>
            <w:vAlign w:val="center"/>
          </w:tcPr>
          <w:p w14:paraId="61949E3A" w14:textId="77777777" w:rsidR="00082601" w:rsidRPr="00C90CF2" w:rsidRDefault="00082601" w:rsidP="00684B0F">
            <w:pPr>
              <w:rPr>
                <w:sz w:val="16"/>
                <w:szCs w:val="16"/>
              </w:rPr>
            </w:pPr>
            <w:r>
              <w:rPr>
                <w:sz w:val="16"/>
                <w:szCs w:val="16"/>
              </w:rPr>
              <w:t>Yes, into wide or tidy</w:t>
            </w:r>
          </w:p>
        </w:tc>
        <w:tc>
          <w:tcPr>
            <w:tcW w:w="1080" w:type="dxa"/>
            <w:tcBorders>
              <w:top w:val="single" w:sz="12" w:space="0" w:color="auto"/>
            </w:tcBorders>
            <w:vAlign w:val="center"/>
          </w:tcPr>
          <w:p w14:paraId="1D870405" w14:textId="77777777" w:rsidR="00082601" w:rsidRPr="00C90CF2" w:rsidRDefault="00082601" w:rsidP="00684B0F">
            <w:pPr>
              <w:rPr>
                <w:sz w:val="16"/>
                <w:szCs w:val="16"/>
              </w:rPr>
            </w:pPr>
            <w:r>
              <w:rPr>
                <w:sz w:val="16"/>
                <w:szCs w:val="16"/>
              </w:rPr>
              <w:t>Yes</w:t>
            </w:r>
          </w:p>
        </w:tc>
        <w:tc>
          <w:tcPr>
            <w:tcW w:w="1350" w:type="dxa"/>
            <w:tcBorders>
              <w:top w:val="single" w:sz="12" w:space="0" w:color="auto"/>
            </w:tcBorders>
            <w:vAlign w:val="center"/>
          </w:tcPr>
          <w:p w14:paraId="5FB1EB56" w14:textId="77777777" w:rsidR="00082601" w:rsidRPr="00C90CF2" w:rsidRDefault="00082601" w:rsidP="00684B0F">
            <w:pPr>
              <w:rPr>
                <w:sz w:val="16"/>
                <w:szCs w:val="16"/>
              </w:rPr>
            </w:pPr>
            <w:r>
              <w:rPr>
                <w:sz w:val="16"/>
                <w:szCs w:val="16"/>
              </w:rPr>
              <w:t>With ggplot2</w:t>
            </w:r>
          </w:p>
        </w:tc>
        <w:tc>
          <w:tcPr>
            <w:tcW w:w="990" w:type="dxa"/>
            <w:tcBorders>
              <w:top w:val="single" w:sz="12" w:space="0" w:color="auto"/>
            </w:tcBorders>
            <w:vAlign w:val="center"/>
          </w:tcPr>
          <w:p w14:paraId="479E32EF" w14:textId="77777777" w:rsidR="00082601" w:rsidRPr="00C90CF2" w:rsidRDefault="00082601" w:rsidP="00684B0F">
            <w:pPr>
              <w:rPr>
                <w:sz w:val="16"/>
                <w:szCs w:val="16"/>
              </w:rPr>
            </w:pPr>
            <w:r>
              <w:rPr>
                <w:sz w:val="16"/>
                <w:szCs w:val="16"/>
              </w:rPr>
              <w:t>Yes</w:t>
            </w:r>
          </w:p>
        </w:tc>
        <w:tc>
          <w:tcPr>
            <w:tcW w:w="990" w:type="dxa"/>
            <w:tcBorders>
              <w:top w:val="single" w:sz="12" w:space="0" w:color="auto"/>
            </w:tcBorders>
          </w:tcPr>
          <w:p w14:paraId="1B14DBDC" w14:textId="77777777" w:rsidR="00082601" w:rsidRDefault="00082601" w:rsidP="00684B0F">
            <w:pPr>
              <w:rPr>
                <w:sz w:val="16"/>
                <w:szCs w:val="16"/>
              </w:rPr>
            </w:pPr>
            <w:r>
              <w:rPr>
                <w:sz w:val="16"/>
                <w:szCs w:val="16"/>
              </w:rPr>
              <w:t>This paper</w:t>
            </w:r>
          </w:p>
        </w:tc>
      </w:tr>
      <w:tr w:rsidR="00082601" w14:paraId="7976105E" w14:textId="77777777" w:rsidTr="00684B0F">
        <w:tc>
          <w:tcPr>
            <w:tcW w:w="1170" w:type="dxa"/>
            <w:vAlign w:val="center"/>
          </w:tcPr>
          <w:p w14:paraId="516EBDDA" w14:textId="77777777" w:rsidR="00082601" w:rsidRPr="00F23233" w:rsidRDefault="00082601" w:rsidP="00684B0F">
            <w:pPr>
              <w:rPr>
                <w:b/>
                <w:bCs/>
                <w:sz w:val="16"/>
                <w:szCs w:val="16"/>
              </w:rPr>
            </w:pPr>
            <w:r w:rsidRPr="00F23233">
              <w:rPr>
                <w:b/>
                <w:bCs/>
                <w:sz w:val="16"/>
                <w:szCs w:val="16"/>
              </w:rPr>
              <w:t>growthcurver</w:t>
            </w:r>
          </w:p>
        </w:tc>
        <w:tc>
          <w:tcPr>
            <w:tcW w:w="1260" w:type="dxa"/>
            <w:vMerge/>
            <w:vAlign w:val="center"/>
          </w:tcPr>
          <w:p w14:paraId="20764663" w14:textId="77777777" w:rsidR="00082601" w:rsidRDefault="00082601" w:rsidP="00684B0F">
            <w:pPr>
              <w:jc w:val="center"/>
              <w:rPr>
                <w:sz w:val="16"/>
                <w:szCs w:val="16"/>
              </w:rPr>
            </w:pPr>
          </w:p>
        </w:tc>
        <w:tc>
          <w:tcPr>
            <w:tcW w:w="900" w:type="dxa"/>
            <w:vMerge w:val="restart"/>
            <w:vAlign w:val="center"/>
          </w:tcPr>
          <w:p w14:paraId="747716E8" w14:textId="77777777" w:rsidR="00082601" w:rsidRDefault="00082601" w:rsidP="00684B0F">
            <w:pPr>
              <w:jc w:val="center"/>
              <w:rPr>
                <w:sz w:val="16"/>
                <w:szCs w:val="16"/>
              </w:rPr>
            </w:pPr>
            <w:r>
              <w:rPr>
                <w:sz w:val="16"/>
                <w:szCs w:val="16"/>
              </w:rPr>
              <w:t>Yes</w:t>
            </w:r>
          </w:p>
        </w:tc>
        <w:tc>
          <w:tcPr>
            <w:tcW w:w="1170" w:type="dxa"/>
            <w:vAlign w:val="center"/>
          </w:tcPr>
          <w:p w14:paraId="17B6C569" w14:textId="77777777" w:rsidR="00082601" w:rsidRDefault="00082601" w:rsidP="00684B0F">
            <w:pPr>
              <w:rPr>
                <w:sz w:val="16"/>
                <w:szCs w:val="16"/>
              </w:rPr>
            </w:pPr>
            <w:r>
              <w:rPr>
                <w:sz w:val="16"/>
                <w:szCs w:val="16"/>
              </w:rPr>
              <w:t>Minimally</w:t>
            </w:r>
          </w:p>
        </w:tc>
        <w:tc>
          <w:tcPr>
            <w:tcW w:w="1080" w:type="dxa"/>
            <w:vAlign w:val="center"/>
          </w:tcPr>
          <w:p w14:paraId="59BFFBD3" w14:textId="77777777" w:rsidR="00082601" w:rsidRDefault="00082601" w:rsidP="00684B0F">
            <w:pPr>
              <w:rPr>
                <w:sz w:val="16"/>
                <w:szCs w:val="16"/>
              </w:rPr>
            </w:pPr>
            <w:r>
              <w:rPr>
                <w:sz w:val="16"/>
                <w:szCs w:val="16"/>
              </w:rPr>
              <w:t>Yes</w:t>
            </w:r>
          </w:p>
        </w:tc>
        <w:tc>
          <w:tcPr>
            <w:tcW w:w="1530" w:type="dxa"/>
            <w:vAlign w:val="center"/>
          </w:tcPr>
          <w:p w14:paraId="352CADB6" w14:textId="77777777" w:rsidR="00082601" w:rsidRDefault="00082601" w:rsidP="00684B0F">
            <w:pPr>
              <w:rPr>
                <w:sz w:val="16"/>
                <w:szCs w:val="16"/>
              </w:rPr>
            </w:pPr>
            <w:r>
              <w:rPr>
                <w:sz w:val="16"/>
                <w:szCs w:val="16"/>
              </w:rPr>
              <w:t>Wide</w:t>
            </w:r>
          </w:p>
        </w:tc>
        <w:tc>
          <w:tcPr>
            <w:tcW w:w="1620" w:type="dxa"/>
            <w:vAlign w:val="center"/>
          </w:tcPr>
          <w:p w14:paraId="0E10F3B7" w14:textId="77777777" w:rsidR="00082601" w:rsidRDefault="00082601" w:rsidP="00684B0F">
            <w:pPr>
              <w:rPr>
                <w:sz w:val="16"/>
                <w:szCs w:val="16"/>
              </w:rPr>
            </w:pPr>
            <w:r>
              <w:rPr>
                <w:sz w:val="16"/>
                <w:szCs w:val="16"/>
              </w:rPr>
              <w:t>No</w:t>
            </w:r>
          </w:p>
        </w:tc>
        <w:tc>
          <w:tcPr>
            <w:tcW w:w="1080" w:type="dxa"/>
            <w:vAlign w:val="center"/>
          </w:tcPr>
          <w:p w14:paraId="3B6269BB" w14:textId="77777777" w:rsidR="00082601" w:rsidRDefault="00082601" w:rsidP="00684B0F">
            <w:pPr>
              <w:rPr>
                <w:sz w:val="16"/>
                <w:szCs w:val="16"/>
              </w:rPr>
            </w:pPr>
            <w:r>
              <w:rPr>
                <w:sz w:val="16"/>
                <w:szCs w:val="16"/>
              </w:rPr>
              <w:t>No</w:t>
            </w:r>
          </w:p>
        </w:tc>
        <w:tc>
          <w:tcPr>
            <w:tcW w:w="1350" w:type="dxa"/>
            <w:vAlign w:val="center"/>
          </w:tcPr>
          <w:p w14:paraId="497EF1E4" w14:textId="77777777" w:rsidR="00082601" w:rsidRDefault="00082601" w:rsidP="00684B0F">
            <w:pPr>
              <w:rPr>
                <w:sz w:val="16"/>
                <w:szCs w:val="16"/>
              </w:rPr>
            </w:pPr>
            <w:r>
              <w:rPr>
                <w:sz w:val="16"/>
                <w:szCs w:val="16"/>
              </w:rPr>
              <w:t>Built-in</w:t>
            </w:r>
          </w:p>
        </w:tc>
        <w:tc>
          <w:tcPr>
            <w:tcW w:w="990" w:type="dxa"/>
            <w:vAlign w:val="center"/>
          </w:tcPr>
          <w:p w14:paraId="26129232" w14:textId="77777777" w:rsidR="00082601" w:rsidRDefault="00082601" w:rsidP="00684B0F">
            <w:pPr>
              <w:rPr>
                <w:sz w:val="16"/>
                <w:szCs w:val="16"/>
              </w:rPr>
            </w:pPr>
            <w:r>
              <w:rPr>
                <w:sz w:val="16"/>
                <w:szCs w:val="16"/>
              </w:rPr>
              <w:t>No</w:t>
            </w:r>
          </w:p>
        </w:tc>
        <w:tc>
          <w:tcPr>
            <w:tcW w:w="990" w:type="dxa"/>
          </w:tcPr>
          <w:p w14:paraId="317F3DE4" w14:textId="77777777" w:rsidR="00082601" w:rsidRDefault="00082601" w:rsidP="00684B0F">
            <w:pPr>
              <w:rPr>
                <w:sz w:val="16"/>
                <w:szCs w:val="16"/>
              </w:rPr>
            </w:pPr>
            <w:r>
              <w:rPr>
                <w:sz w:val="16"/>
                <w:szCs w:val="16"/>
              </w:rPr>
              <w:fldChar w:fldCharType="begin"/>
            </w:r>
            <w:r>
              <w:rPr>
                <w:sz w:val="16"/>
                <w:szCs w:val="16"/>
              </w:rPr>
              <w:instrText xml:space="preserve"> ADDIN ZOTERO_ITEM CSL_CITATION {"citationID":"IbyZ4ySi","properties":{"formattedCitation":"[14]","plainCitation":"[14]","noteIndex":0},"citationItems":[{"id":456,"uris":["http://zotero.org/users/3733635/items/6SV32B8E"],"itemData":{"id":456,"type":"article-journal","abstract":"Background: Plate readers can measure the growth curves of many microbial strains in a high-throughput fashion. The hundreds of absorbance readings collected simultaneously for hundreds of samples create technical hurdles for data analysis. Results: Growthcurver summarizes the growth characteristics of microbial growth curve experiments conducted in a plate reader. The data are fitted to a standard form of the logistic equation, and the parameters have clear interpretations on population-level characteristics, like doubling time, carrying capacity, and growth rate. Conclusions: Growthcurver is an easy-to-use R package available for installation from the Comprehensive R Archive Network (CRAN). The source code is available under the GNU General Public License and can be obtained from Github (Sprouffske K, Growthcurver sourcecode, 2016).","container-title":"BMC Bioinformatics","DOI":"10.1186/s12859-016-1016-7","ISSN":"14712105","issue":"1","note":"publisher: BMC Bioinformatics\nCitation Key: Sprouffske2016","page":"17-20","title":"Growthcurver: An R package for obtaining interpretable metrics from microbial growth curves","volume":"17","author":[{"family":"Sprouffske","given":"Kathleen"},{"family":"Wagner","given":"Andreas"}],"issued":{"date-parts":[["2016"]]}}}],"schema":"https://github.com/citation-style-language/schema/raw/master/csl-citation.json"} </w:instrText>
            </w:r>
            <w:r>
              <w:rPr>
                <w:sz w:val="16"/>
                <w:szCs w:val="16"/>
              </w:rPr>
              <w:fldChar w:fldCharType="separate"/>
            </w:r>
            <w:r w:rsidRPr="004F1BDC">
              <w:rPr>
                <w:rFonts w:ascii="Calibri" w:hAnsi="Calibri" w:cs="Calibri"/>
                <w:sz w:val="16"/>
              </w:rPr>
              <w:t>[14]</w:t>
            </w:r>
            <w:r>
              <w:rPr>
                <w:sz w:val="16"/>
                <w:szCs w:val="16"/>
              </w:rPr>
              <w:fldChar w:fldCharType="end"/>
            </w:r>
          </w:p>
        </w:tc>
      </w:tr>
      <w:tr w:rsidR="00082601" w14:paraId="34942D09" w14:textId="77777777" w:rsidTr="00684B0F">
        <w:tc>
          <w:tcPr>
            <w:tcW w:w="1170" w:type="dxa"/>
            <w:vAlign w:val="center"/>
          </w:tcPr>
          <w:p w14:paraId="415EDD5C" w14:textId="77777777" w:rsidR="00082601" w:rsidRPr="00F23233" w:rsidRDefault="00082601" w:rsidP="00684B0F">
            <w:pPr>
              <w:rPr>
                <w:b/>
                <w:bCs/>
                <w:sz w:val="16"/>
                <w:szCs w:val="16"/>
              </w:rPr>
            </w:pPr>
            <w:r w:rsidRPr="00F23233">
              <w:rPr>
                <w:b/>
                <w:bCs/>
                <w:sz w:val="16"/>
                <w:szCs w:val="16"/>
              </w:rPr>
              <w:t>growthrates</w:t>
            </w:r>
          </w:p>
        </w:tc>
        <w:tc>
          <w:tcPr>
            <w:tcW w:w="1260" w:type="dxa"/>
            <w:vMerge/>
            <w:vAlign w:val="center"/>
          </w:tcPr>
          <w:p w14:paraId="6F5EEBF5" w14:textId="77777777" w:rsidR="00082601" w:rsidRDefault="00082601" w:rsidP="00684B0F">
            <w:pPr>
              <w:jc w:val="center"/>
              <w:rPr>
                <w:sz w:val="16"/>
                <w:szCs w:val="16"/>
              </w:rPr>
            </w:pPr>
          </w:p>
        </w:tc>
        <w:tc>
          <w:tcPr>
            <w:tcW w:w="900" w:type="dxa"/>
            <w:vMerge/>
            <w:vAlign w:val="center"/>
          </w:tcPr>
          <w:p w14:paraId="278F1888" w14:textId="77777777" w:rsidR="00082601" w:rsidRDefault="00082601" w:rsidP="00684B0F">
            <w:pPr>
              <w:jc w:val="center"/>
              <w:rPr>
                <w:sz w:val="16"/>
                <w:szCs w:val="16"/>
              </w:rPr>
            </w:pPr>
          </w:p>
        </w:tc>
        <w:tc>
          <w:tcPr>
            <w:tcW w:w="1170" w:type="dxa"/>
            <w:vAlign w:val="center"/>
          </w:tcPr>
          <w:p w14:paraId="37ACDD11" w14:textId="77777777" w:rsidR="00082601" w:rsidRDefault="00082601" w:rsidP="00684B0F">
            <w:pPr>
              <w:rPr>
                <w:sz w:val="16"/>
                <w:szCs w:val="16"/>
              </w:rPr>
            </w:pPr>
            <w:r>
              <w:rPr>
                <w:sz w:val="16"/>
                <w:szCs w:val="16"/>
              </w:rPr>
              <w:t>Minimally</w:t>
            </w:r>
          </w:p>
        </w:tc>
        <w:tc>
          <w:tcPr>
            <w:tcW w:w="1080" w:type="dxa"/>
            <w:vAlign w:val="center"/>
          </w:tcPr>
          <w:p w14:paraId="7DA9AFD6" w14:textId="77777777" w:rsidR="00082601" w:rsidRDefault="00082601" w:rsidP="00684B0F">
            <w:pPr>
              <w:rPr>
                <w:sz w:val="16"/>
                <w:szCs w:val="16"/>
              </w:rPr>
            </w:pPr>
            <w:r>
              <w:rPr>
                <w:sz w:val="16"/>
                <w:szCs w:val="16"/>
              </w:rPr>
              <w:t>Yes</w:t>
            </w:r>
          </w:p>
        </w:tc>
        <w:tc>
          <w:tcPr>
            <w:tcW w:w="1530" w:type="dxa"/>
            <w:vAlign w:val="center"/>
          </w:tcPr>
          <w:p w14:paraId="71CB9CB3" w14:textId="77777777" w:rsidR="00082601" w:rsidRDefault="00082601" w:rsidP="00684B0F">
            <w:pPr>
              <w:rPr>
                <w:sz w:val="16"/>
                <w:szCs w:val="16"/>
              </w:rPr>
            </w:pPr>
            <w:r>
              <w:rPr>
                <w:sz w:val="16"/>
                <w:szCs w:val="16"/>
              </w:rPr>
              <w:t>Tidy</w:t>
            </w:r>
          </w:p>
        </w:tc>
        <w:tc>
          <w:tcPr>
            <w:tcW w:w="1620" w:type="dxa"/>
            <w:vAlign w:val="center"/>
          </w:tcPr>
          <w:p w14:paraId="2B4777E3" w14:textId="77777777" w:rsidR="00082601" w:rsidRDefault="00082601" w:rsidP="00684B0F">
            <w:pPr>
              <w:rPr>
                <w:sz w:val="16"/>
                <w:szCs w:val="16"/>
              </w:rPr>
            </w:pPr>
            <w:r>
              <w:rPr>
                <w:sz w:val="16"/>
                <w:szCs w:val="16"/>
              </w:rPr>
              <w:t>No</w:t>
            </w:r>
          </w:p>
        </w:tc>
        <w:tc>
          <w:tcPr>
            <w:tcW w:w="1080" w:type="dxa"/>
            <w:vAlign w:val="center"/>
          </w:tcPr>
          <w:p w14:paraId="6FCF18DA" w14:textId="77777777" w:rsidR="00082601" w:rsidRDefault="00082601" w:rsidP="00684B0F">
            <w:pPr>
              <w:rPr>
                <w:sz w:val="16"/>
                <w:szCs w:val="16"/>
              </w:rPr>
            </w:pPr>
            <w:r>
              <w:rPr>
                <w:sz w:val="16"/>
                <w:szCs w:val="16"/>
              </w:rPr>
              <w:t>No</w:t>
            </w:r>
          </w:p>
        </w:tc>
        <w:tc>
          <w:tcPr>
            <w:tcW w:w="1350" w:type="dxa"/>
            <w:vAlign w:val="center"/>
          </w:tcPr>
          <w:p w14:paraId="76F957C8" w14:textId="77777777" w:rsidR="00082601" w:rsidRDefault="00082601" w:rsidP="00684B0F">
            <w:pPr>
              <w:rPr>
                <w:sz w:val="16"/>
                <w:szCs w:val="16"/>
              </w:rPr>
            </w:pPr>
            <w:r>
              <w:rPr>
                <w:sz w:val="16"/>
                <w:szCs w:val="16"/>
              </w:rPr>
              <w:t>With ggplot2</w:t>
            </w:r>
          </w:p>
        </w:tc>
        <w:tc>
          <w:tcPr>
            <w:tcW w:w="990" w:type="dxa"/>
            <w:vAlign w:val="center"/>
          </w:tcPr>
          <w:p w14:paraId="56A985C5" w14:textId="77777777" w:rsidR="00082601" w:rsidRDefault="00082601" w:rsidP="00684B0F">
            <w:pPr>
              <w:rPr>
                <w:sz w:val="16"/>
                <w:szCs w:val="16"/>
              </w:rPr>
            </w:pPr>
            <w:r>
              <w:rPr>
                <w:sz w:val="16"/>
                <w:szCs w:val="16"/>
              </w:rPr>
              <w:t>Yes</w:t>
            </w:r>
          </w:p>
        </w:tc>
        <w:tc>
          <w:tcPr>
            <w:tcW w:w="990" w:type="dxa"/>
          </w:tcPr>
          <w:p w14:paraId="407DC8FB" w14:textId="77777777" w:rsidR="00082601" w:rsidRDefault="00082601" w:rsidP="00684B0F">
            <w:pPr>
              <w:rPr>
                <w:sz w:val="16"/>
                <w:szCs w:val="16"/>
              </w:rPr>
            </w:pPr>
            <w:r>
              <w:rPr>
                <w:sz w:val="16"/>
                <w:szCs w:val="16"/>
              </w:rPr>
              <w:fldChar w:fldCharType="begin"/>
            </w:r>
            <w:r>
              <w:rPr>
                <w:sz w:val="16"/>
                <w:szCs w:val="16"/>
              </w:rPr>
              <w:instrText xml:space="preserve"> ADDIN ZOTERO_ITEM CSL_CITATION {"citationID":"Ru5wxXKi","properties":{"formattedCitation":"[15]","plainCitation":"[15]","noteIndex":0},"citationItems":[{"id":2919,"uris":["http://zotero.org/users/3733635/items/2LCWARDE"],"itemData":{"id":2919,"type":"book","title":"growthrates: Estimate Growth Rates from Experimental Data","URL":"https://CRAN.R-project.org/package=growthrates","author":[{"family":"Petzoldt","given":"Thomas"}],"issued":{"date-parts":[["2022"]]}}}],"schema":"https://github.com/citation-style-language/schema/raw/master/csl-citation.json"} </w:instrText>
            </w:r>
            <w:r>
              <w:rPr>
                <w:sz w:val="16"/>
                <w:szCs w:val="16"/>
              </w:rPr>
              <w:fldChar w:fldCharType="separate"/>
            </w:r>
            <w:r w:rsidRPr="004F1BDC">
              <w:rPr>
                <w:rFonts w:ascii="Calibri" w:hAnsi="Calibri" w:cs="Calibri"/>
                <w:sz w:val="16"/>
              </w:rPr>
              <w:t>[15]</w:t>
            </w:r>
            <w:r>
              <w:rPr>
                <w:sz w:val="16"/>
                <w:szCs w:val="16"/>
              </w:rPr>
              <w:fldChar w:fldCharType="end"/>
            </w:r>
          </w:p>
        </w:tc>
      </w:tr>
      <w:tr w:rsidR="00082601" w14:paraId="7E858172" w14:textId="77777777" w:rsidTr="00684B0F">
        <w:tc>
          <w:tcPr>
            <w:tcW w:w="1170" w:type="dxa"/>
            <w:vAlign w:val="center"/>
          </w:tcPr>
          <w:p w14:paraId="339082AB" w14:textId="77777777" w:rsidR="00082601" w:rsidRPr="00F23233" w:rsidRDefault="00082601" w:rsidP="00684B0F">
            <w:pPr>
              <w:rPr>
                <w:b/>
                <w:bCs/>
                <w:sz w:val="16"/>
                <w:szCs w:val="16"/>
              </w:rPr>
            </w:pPr>
            <w:r w:rsidRPr="00F23233">
              <w:rPr>
                <w:b/>
                <w:bCs/>
                <w:sz w:val="16"/>
                <w:szCs w:val="16"/>
              </w:rPr>
              <w:t>biogrowth</w:t>
            </w:r>
          </w:p>
        </w:tc>
        <w:tc>
          <w:tcPr>
            <w:tcW w:w="1260" w:type="dxa"/>
            <w:vMerge/>
            <w:vAlign w:val="center"/>
          </w:tcPr>
          <w:p w14:paraId="49F1B023" w14:textId="77777777" w:rsidR="00082601" w:rsidRDefault="00082601" w:rsidP="00684B0F">
            <w:pPr>
              <w:jc w:val="center"/>
              <w:rPr>
                <w:sz w:val="16"/>
                <w:szCs w:val="16"/>
              </w:rPr>
            </w:pPr>
          </w:p>
        </w:tc>
        <w:tc>
          <w:tcPr>
            <w:tcW w:w="900" w:type="dxa"/>
            <w:vMerge/>
            <w:vAlign w:val="center"/>
          </w:tcPr>
          <w:p w14:paraId="57FF1CA2" w14:textId="77777777" w:rsidR="00082601" w:rsidRDefault="00082601" w:rsidP="00684B0F">
            <w:pPr>
              <w:jc w:val="center"/>
              <w:rPr>
                <w:sz w:val="16"/>
                <w:szCs w:val="16"/>
              </w:rPr>
            </w:pPr>
          </w:p>
        </w:tc>
        <w:tc>
          <w:tcPr>
            <w:tcW w:w="1170" w:type="dxa"/>
            <w:vAlign w:val="center"/>
          </w:tcPr>
          <w:p w14:paraId="70FA5E99" w14:textId="77777777" w:rsidR="00082601" w:rsidRDefault="00082601" w:rsidP="00684B0F">
            <w:pPr>
              <w:rPr>
                <w:sz w:val="16"/>
                <w:szCs w:val="16"/>
              </w:rPr>
            </w:pPr>
            <w:r>
              <w:rPr>
                <w:sz w:val="16"/>
                <w:szCs w:val="16"/>
              </w:rPr>
              <w:t>No</w:t>
            </w:r>
          </w:p>
        </w:tc>
        <w:tc>
          <w:tcPr>
            <w:tcW w:w="1080" w:type="dxa"/>
            <w:vAlign w:val="center"/>
          </w:tcPr>
          <w:p w14:paraId="500BF510" w14:textId="77777777" w:rsidR="00082601" w:rsidRDefault="00082601" w:rsidP="00684B0F">
            <w:pPr>
              <w:rPr>
                <w:sz w:val="16"/>
                <w:szCs w:val="16"/>
              </w:rPr>
            </w:pPr>
            <w:r>
              <w:rPr>
                <w:sz w:val="16"/>
                <w:szCs w:val="16"/>
              </w:rPr>
              <w:t>Yes</w:t>
            </w:r>
          </w:p>
        </w:tc>
        <w:tc>
          <w:tcPr>
            <w:tcW w:w="1530" w:type="dxa"/>
            <w:vAlign w:val="center"/>
          </w:tcPr>
          <w:p w14:paraId="75C54CC9" w14:textId="77777777" w:rsidR="00082601" w:rsidRDefault="00082601" w:rsidP="00684B0F">
            <w:pPr>
              <w:rPr>
                <w:sz w:val="16"/>
                <w:szCs w:val="16"/>
              </w:rPr>
            </w:pPr>
            <w:r>
              <w:rPr>
                <w:sz w:val="16"/>
                <w:szCs w:val="16"/>
              </w:rPr>
              <w:t>Wide</w:t>
            </w:r>
          </w:p>
        </w:tc>
        <w:tc>
          <w:tcPr>
            <w:tcW w:w="1620" w:type="dxa"/>
            <w:vAlign w:val="center"/>
          </w:tcPr>
          <w:p w14:paraId="2D1FC364" w14:textId="77777777" w:rsidR="00082601" w:rsidRDefault="00082601" w:rsidP="00684B0F">
            <w:pPr>
              <w:rPr>
                <w:sz w:val="16"/>
                <w:szCs w:val="16"/>
              </w:rPr>
            </w:pPr>
            <w:r>
              <w:rPr>
                <w:sz w:val="16"/>
                <w:szCs w:val="16"/>
              </w:rPr>
              <w:t>No</w:t>
            </w:r>
          </w:p>
        </w:tc>
        <w:tc>
          <w:tcPr>
            <w:tcW w:w="1080" w:type="dxa"/>
            <w:vAlign w:val="center"/>
          </w:tcPr>
          <w:p w14:paraId="36979D49" w14:textId="77777777" w:rsidR="00082601" w:rsidRDefault="00082601" w:rsidP="00684B0F">
            <w:pPr>
              <w:rPr>
                <w:sz w:val="16"/>
                <w:szCs w:val="16"/>
              </w:rPr>
            </w:pPr>
            <w:r>
              <w:rPr>
                <w:sz w:val="16"/>
                <w:szCs w:val="16"/>
              </w:rPr>
              <w:t>No</w:t>
            </w:r>
          </w:p>
        </w:tc>
        <w:tc>
          <w:tcPr>
            <w:tcW w:w="1350" w:type="dxa"/>
            <w:vAlign w:val="center"/>
          </w:tcPr>
          <w:p w14:paraId="7179B7B5" w14:textId="77777777" w:rsidR="00082601" w:rsidRDefault="00082601" w:rsidP="00684B0F">
            <w:pPr>
              <w:rPr>
                <w:sz w:val="16"/>
                <w:szCs w:val="16"/>
              </w:rPr>
            </w:pPr>
            <w:r>
              <w:rPr>
                <w:sz w:val="16"/>
                <w:szCs w:val="16"/>
              </w:rPr>
              <w:t>Built-in</w:t>
            </w:r>
          </w:p>
        </w:tc>
        <w:tc>
          <w:tcPr>
            <w:tcW w:w="990" w:type="dxa"/>
            <w:vAlign w:val="center"/>
          </w:tcPr>
          <w:p w14:paraId="658991D0" w14:textId="77777777" w:rsidR="00082601" w:rsidRDefault="00082601" w:rsidP="00684B0F">
            <w:pPr>
              <w:rPr>
                <w:sz w:val="16"/>
                <w:szCs w:val="16"/>
              </w:rPr>
            </w:pPr>
            <w:r>
              <w:rPr>
                <w:sz w:val="16"/>
                <w:szCs w:val="16"/>
              </w:rPr>
              <w:t>No</w:t>
            </w:r>
          </w:p>
        </w:tc>
        <w:tc>
          <w:tcPr>
            <w:tcW w:w="990" w:type="dxa"/>
          </w:tcPr>
          <w:p w14:paraId="69ABCA87" w14:textId="77777777" w:rsidR="00082601" w:rsidRDefault="00082601" w:rsidP="00684B0F">
            <w:pPr>
              <w:rPr>
                <w:sz w:val="16"/>
                <w:szCs w:val="16"/>
              </w:rPr>
            </w:pPr>
            <w:r>
              <w:rPr>
                <w:sz w:val="16"/>
                <w:szCs w:val="16"/>
              </w:rPr>
              <w:fldChar w:fldCharType="begin"/>
            </w:r>
            <w:r>
              <w:rPr>
                <w:sz w:val="16"/>
                <w:szCs w:val="16"/>
              </w:rPr>
              <w:instrText xml:space="preserve"> ADDIN ZOTERO_ITEM CSL_CITATION {"citationID":"FexxSigW","properties":{"formattedCitation":"[16]","plainCitation":"[16]","noteIndex":0},"citationItems":[{"id":2918,"uris":["http://zotero.org/users/3733635/items/8VZAYRZD"],"itemData":{"id":2918,"type":"book","title":"biogrowth: Modelling of Population Growth","URL":"https://CRAN.R-project.org/package=biogrowth","author":[{"family":"Garre","given":"Alberto"},{"family":"Koomen","given":"Jeroen"},{"family":"Besten","given":"Heidy","dropping-particle":"den"},{"family":"Zwietering","given":"Marcel"}],"issued":{"date-parts":[["2022"]]}}}],"schema":"https://github.com/citation-style-language/schema/raw/master/csl-citation.json"} </w:instrText>
            </w:r>
            <w:r>
              <w:rPr>
                <w:sz w:val="16"/>
                <w:szCs w:val="16"/>
              </w:rPr>
              <w:fldChar w:fldCharType="separate"/>
            </w:r>
            <w:r w:rsidRPr="004F1BDC">
              <w:rPr>
                <w:rFonts w:ascii="Calibri" w:hAnsi="Calibri" w:cs="Calibri"/>
                <w:sz w:val="16"/>
              </w:rPr>
              <w:t>[16]</w:t>
            </w:r>
            <w:r>
              <w:rPr>
                <w:sz w:val="16"/>
                <w:szCs w:val="16"/>
              </w:rPr>
              <w:fldChar w:fldCharType="end"/>
            </w:r>
          </w:p>
        </w:tc>
      </w:tr>
      <w:tr w:rsidR="00082601" w14:paraId="6F30EE65" w14:textId="77777777" w:rsidTr="00684B0F">
        <w:tc>
          <w:tcPr>
            <w:tcW w:w="1170" w:type="dxa"/>
            <w:vAlign w:val="center"/>
          </w:tcPr>
          <w:p w14:paraId="62C3DB89" w14:textId="77777777" w:rsidR="00082601" w:rsidRPr="00F23233" w:rsidRDefault="00082601" w:rsidP="00684B0F">
            <w:pPr>
              <w:rPr>
                <w:b/>
                <w:bCs/>
                <w:sz w:val="16"/>
                <w:szCs w:val="16"/>
              </w:rPr>
            </w:pPr>
            <w:r w:rsidRPr="00F23233">
              <w:rPr>
                <w:b/>
                <w:bCs/>
                <w:sz w:val="16"/>
                <w:szCs w:val="16"/>
              </w:rPr>
              <w:t>opm</w:t>
            </w:r>
          </w:p>
        </w:tc>
        <w:tc>
          <w:tcPr>
            <w:tcW w:w="1260" w:type="dxa"/>
            <w:vMerge/>
            <w:tcBorders>
              <w:bottom w:val="nil"/>
            </w:tcBorders>
            <w:vAlign w:val="center"/>
          </w:tcPr>
          <w:p w14:paraId="0ECA10FB" w14:textId="77777777" w:rsidR="00082601" w:rsidRDefault="00082601" w:rsidP="00684B0F">
            <w:pPr>
              <w:jc w:val="center"/>
              <w:rPr>
                <w:sz w:val="16"/>
                <w:szCs w:val="16"/>
              </w:rPr>
            </w:pPr>
          </w:p>
        </w:tc>
        <w:tc>
          <w:tcPr>
            <w:tcW w:w="900" w:type="dxa"/>
            <w:vMerge/>
            <w:vAlign w:val="center"/>
          </w:tcPr>
          <w:p w14:paraId="78FA2A79" w14:textId="77777777" w:rsidR="00082601" w:rsidRDefault="00082601" w:rsidP="00684B0F">
            <w:pPr>
              <w:jc w:val="center"/>
              <w:rPr>
                <w:sz w:val="16"/>
                <w:szCs w:val="16"/>
              </w:rPr>
            </w:pPr>
          </w:p>
        </w:tc>
        <w:tc>
          <w:tcPr>
            <w:tcW w:w="1170" w:type="dxa"/>
            <w:vAlign w:val="center"/>
          </w:tcPr>
          <w:p w14:paraId="303C5420" w14:textId="77777777" w:rsidR="00082601" w:rsidRDefault="00082601" w:rsidP="00684B0F">
            <w:pPr>
              <w:rPr>
                <w:sz w:val="16"/>
                <w:szCs w:val="16"/>
              </w:rPr>
            </w:pPr>
            <w:r>
              <w:rPr>
                <w:sz w:val="16"/>
                <w:szCs w:val="16"/>
              </w:rPr>
              <w:t>Minimally</w:t>
            </w:r>
          </w:p>
        </w:tc>
        <w:tc>
          <w:tcPr>
            <w:tcW w:w="1080" w:type="dxa"/>
            <w:vAlign w:val="center"/>
          </w:tcPr>
          <w:p w14:paraId="15742652" w14:textId="77777777" w:rsidR="00082601" w:rsidRDefault="00082601" w:rsidP="00684B0F">
            <w:pPr>
              <w:rPr>
                <w:sz w:val="16"/>
                <w:szCs w:val="16"/>
              </w:rPr>
            </w:pPr>
            <w:r>
              <w:rPr>
                <w:sz w:val="16"/>
                <w:szCs w:val="16"/>
              </w:rPr>
              <w:t>Yes</w:t>
            </w:r>
          </w:p>
        </w:tc>
        <w:tc>
          <w:tcPr>
            <w:tcW w:w="1530" w:type="dxa"/>
            <w:vAlign w:val="center"/>
          </w:tcPr>
          <w:p w14:paraId="23EED156" w14:textId="77777777" w:rsidR="00082601" w:rsidRDefault="00082601" w:rsidP="00684B0F">
            <w:pPr>
              <w:rPr>
                <w:sz w:val="16"/>
                <w:szCs w:val="16"/>
              </w:rPr>
            </w:pPr>
            <w:r>
              <w:rPr>
                <w:sz w:val="16"/>
                <w:szCs w:val="16"/>
              </w:rPr>
              <w:t>Specialized formats</w:t>
            </w:r>
          </w:p>
        </w:tc>
        <w:tc>
          <w:tcPr>
            <w:tcW w:w="1620" w:type="dxa"/>
            <w:vAlign w:val="center"/>
          </w:tcPr>
          <w:p w14:paraId="1BE196E7" w14:textId="77777777" w:rsidR="00082601" w:rsidRDefault="00082601" w:rsidP="00684B0F">
            <w:pPr>
              <w:rPr>
                <w:sz w:val="16"/>
                <w:szCs w:val="16"/>
              </w:rPr>
            </w:pPr>
            <w:r>
              <w:rPr>
                <w:sz w:val="16"/>
                <w:szCs w:val="16"/>
              </w:rPr>
              <w:t>Yes, into opm-specific class</w:t>
            </w:r>
          </w:p>
        </w:tc>
        <w:tc>
          <w:tcPr>
            <w:tcW w:w="1080" w:type="dxa"/>
            <w:vAlign w:val="center"/>
          </w:tcPr>
          <w:p w14:paraId="3866DA69" w14:textId="77777777" w:rsidR="00082601" w:rsidRDefault="00082601" w:rsidP="00684B0F">
            <w:pPr>
              <w:rPr>
                <w:sz w:val="16"/>
                <w:szCs w:val="16"/>
              </w:rPr>
            </w:pPr>
            <w:r>
              <w:rPr>
                <w:sz w:val="16"/>
                <w:szCs w:val="16"/>
              </w:rPr>
              <w:t>Yes</w:t>
            </w:r>
          </w:p>
        </w:tc>
        <w:tc>
          <w:tcPr>
            <w:tcW w:w="1350" w:type="dxa"/>
            <w:vAlign w:val="center"/>
          </w:tcPr>
          <w:p w14:paraId="5CD5B45A" w14:textId="77777777" w:rsidR="00082601" w:rsidRDefault="00082601" w:rsidP="00684B0F">
            <w:pPr>
              <w:rPr>
                <w:sz w:val="16"/>
                <w:szCs w:val="16"/>
              </w:rPr>
            </w:pPr>
            <w:r>
              <w:rPr>
                <w:sz w:val="16"/>
                <w:szCs w:val="16"/>
              </w:rPr>
              <w:t>Built-in</w:t>
            </w:r>
          </w:p>
        </w:tc>
        <w:tc>
          <w:tcPr>
            <w:tcW w:w="990" w:type="dxa"/>
            <w:vAlign w:val="center"/>
          </w:tcPr>
          <w:p w14:paraId="0D74C21B" w14:textId="77777777" w:rsidR="00082601" w:rsidRDefault="00082601" w:rsidP="00684B0F">
            <w:pPr>
              <w:rPr>
                <w:sz w:val="16"/>
                <w:szCs w:val="16"/>
              </w:rPr>
            </w:pPr>
            <w:r>
              <w:rPr>
                <w:sz w:val="16"/>
                <w:szCs w:val="16"/>
              </w:rPr>
              <w:t>Yes</w:t>
            </w:r>
          </w:p>
        </w:tc>
        <w:tc>
          <w:tcPr>
            <w:tcW w:w="990" w:type="dxa"/>
          </w:tcPr>
          <w:p w14:paraId="53473E61" w14:textId="77777777" w:rsidR="00082601" w:rsidRDefault="00082601" w:rsidP="00684B0F">
            <w:pPr>
              <w:rPr>
                <w:sz w:val="16"/>
                <w:szCs w:val="16"/>
              </w:rPr>
            </w:pPr>
            <w:r>
              <w:rPr>
                <w:sz w:val="16"/>
                <w:szCs w:val="16"/>
              </w:rPr>
              <w:fldChar w:fldCharType="begin"/>
            </w:r>
            <w:r>
              <w:rPr>
                <w:sz w:val="16"/>
                <w:szCs w:val="16"/>
              </w:rPr>
              <w:instrText xml:space="preserve"> ADDIN ZOTERO_ITEM CSL_CITATION {"citationID":"e6pIZLjH","properties":{"formattedCitation":"[8]","plainCitation":"[8]","noteIndex":0},"citationItems":[{"id":438,"uris":["http://zotero.org/users/3733635/items/VWH6SRN4"],"itemData":{"id":438,"type":"article-journal","abstract":"opm is an R package designed to analyse multidimensional OmniLog® phenotype microarray (PM) data. opm provides management, visualization and statistical analysis of PM data, including curve-parameter estimation and discretization, dedicated and customizable plots, metadata management, automated generation of textual and tabular reports, mapping of substrates to databases, batch conversion of files and export to phylogenetic software in the YAML markup language. © 2013 The Author 2013. Published by Oxford University Press. All rights reserved.","container-title":"Bioinformatics","DOI":"10.1093/bioinformatics/btt291","ISSN":"13674803","issue":"14","note":"Citation Key: Vaas2013","page":"1823-1824","title":"Opm: An R package for analysing OmniLog® phenotype microarray data","volume":"29","author":[{"family":"Vaas","given":"Lea A.I."},{"family":"Sikorski","given":"Johannes"},{"family":"Hofner","given":"Benjamin"},{"family":"Fiebig","given":"Anne"},{"family":"Buddruhs","given":"Nora"},{"family":"Klenk","given":"Hans Peter"},{"family":"Göker","given":"Markus"}],"issued":{"date-parts":[["2013"]]}}}],"schema":"https://github.com/citation-style-language/schema/raw/master/csl-citation.json"} </w:instrText>
            </w:r>
            <w:r>
              <w:rPr>
                <w:sz w:val="16"/>
                <w:szCs w:val="16"/>
              </w:rPr>
              <w:fldChar w:fldCharType="separate"/>
            </w:r>
            <w:r w:rsidRPr="004F1BDC">
              <w:rPr>
                <w:rFonts w:ascii="Calibri" w:hAnsi="Calibri" w:cs="Calibri"/>
                <w:sz w:val="16"/>
              </w:rPr>
              <w:t>[8]</w:t>
            </w:r>
            <w:r>
              <w:rPr>
                <w:sz w:val="16"/>
                <w:szCs w:val="16"/>
              </w:rPr>
              <w:fldChar w:fldCharType="end"/>
            </w:r>
          </w:p>
        </w:tc>
      </w:tr>
      <w:tr w:rsidR="00082601" w14:paraId="4A60FF0F" w14:textId="77777777" w:rsidTr="00684B0F">
        <w:tc>
          <w:tcPr>
            <w:tcW w:w="1170" w:type="dxa"/>
            <w:vAlign w:val="center"/>
          </w:tcPr>
          <w:p w14:paraId="43368CC1" w14:textId="77777777" w:rsidR="00082601" w:rsidRPr="00F23233" w:rsidRDefault="00082601" w:rsidP="00684B0F">
            <w:pPr>
              <w:rPr>
                <w:b/>
                <w:bCs/>
                <w:sz w:val="16"/>
                <w:szCs w:val="16"/>
              </w:rPr>
            </w:pPr>
            <w:r>
              <w:rPr>
                <w:b/>
                <w:bCs/>
                <w:sz w:val="16"/>
                <w:szCs w:val="16"/>
              </w:rPr>
              <w:t>plater</w:t>
            </w:r>
          </w:p>
        </w:tc>
        <w:tc>
          <w:tcPr>
            <w:tcW w:w="1260" w:type="dxa"/>
            <w:tcBorders>
              <w:top w:val="nil"/>
              <w:bottom w:val="single" w:sz="6" w:space="0" w:color="auto"/>
            </w:tcBorders>
            <w:vAlign w:val="center"/>
          </w:tcPr>
          <w:p w14:paraId="1EC2AFE4" w14:textId="77777777" w:rsidR="00082601" w:rsidRDefault="00082601" w:rsidP="00684B0F">
            <w:pPr>
              <w:jc w:val="center"/>
              <w:rPr>
                <w:sz w:val="16"/>
                <w:szCs w:val="16"/>
              </w:rPr>
            </w:pPr>
          </w:p>
        </w:tc>
        <w:tc>
          <w:tcPr>
            <w:tcW w:w="900" w:type="dxa"/>
            <w:vAlign w:val="center"/>
          </w:tcPr>
          <w:p w14:paraId="2DE28742" w14:textId="77777777" w:rsidR="00082601" w:rsidRDefault="00082601" w:rsidP="00684B0F">
            <w:pPr>
              <w:jc w:val="center"/>
              <w:rPr>
                <w:sz w:val="16"/>
                <w:szCs w:val="16"/>
              </w:rPr>
            </w:pPr>
            <w:r>
              <w:rPr>
                <w:sz w:val="16"/>
                <w:szCs w:val="16"/>
              </w:rPr>
              <w:t>No</w:t>
            </w:r>
          </w:p>
        </w:tc>
        <w:tc>
          <w:tcPr>
            <w:tcW w:w="1170" w:type="dxa"/>
            <w:vAlign w:val="center"/>
          </w:tcPr>
          <w:p w14:paraId="666BC91D" w14:textId="77777777" w:rsidR="00082601" w:rsidRDefault="00082601" w:rsidP="00684B0F">
            <w:pPr>
              <w:rPr>
                <w:sz w:val="16"/>
                <w:szCs w:val="16"/>
              </w:rPr>
            </w:pPr>
            <w:r>
              <w:rPr>
                <w:sz w:val="16"/>
                <w:szCs w:val="16"/>
              </w:rPr>
              <w:t>No</w:t>
            </w:r>
          </w:p>
        </w:tc>
        <w:tc>
          <w:tcPr>
            <w:tcW w:w="1080" w:type="dxa"/>
            <w:vAlign w:val="center"/>
          </w:tcPr>
          <w:p w14:paraId="500F4B14" w14:textId="77777777" w:rsidR="00082601" w:rsidRDefault="00082601" w:rsidP="00684B0F">
            <w:pPr>
              <w:rPr>
                <w:sz w:val="16"/>
                <w:szCs w:val="16"/>
              </w:rPr>
            </w:pPr>
            <w:r>
              <w:rPr>
                <w:sz w:val="16"/>
                <w:szCs w:val="16"/>
              </w:rPr>
              <w:t>Yes</w:t>
            </w:r>
          </w:p>
        </w:tc>
        <w:tc>
          <w:tcPr>
            <w:tcW w:w="1530" w:type="dxa"/>
            <w:vAlign w:val="center"/>
          </w:tcPr>
          <w:p w14:paraId="75C02D88" w14:textId="77777777" w:rsidR="00082601" w:rsidRDefault="00082601" w:rsidP="00684B0F">
            <w:pPr>
              <w:rPr>
                <w:sz w:val="16"/>
                <w:szCs w:val="16"/>
              </w:rPr>
            </w:pPr>
            <w:r>
              <w:rPr>
                <w:sz w:val="16"/>
                <w:szCs w:val="16"/>
              </w:rPr>
              <w:t>Block</w:t>
            </w:r>
          </w:p>
        </w:tc>
        <w:tc>
          <w:tcPr>
            <w:tcW w:w="1620" w:type="dxa"/>
            <w:vAlign w:val="center"/>
          </w:tcPr>
          <w:p w14:paraId="689FB07E" w14:textId="77777777" w:rsidR="00082601" w:rsidRDefault="00082601" w:rsidP="00684B0F">
            <w:pPr>
              <w:rPr>
                <w:sz w:val="16"/>
                <w:szCs w:val="16"/>
              </w:rPr>
            </w:pPr>
            <w:r>
              <w:rPr>
                <w:sz w:val="16"/>
                <w:szCs w:val="16"/>
              </w:rPr>
              <w:t>Yes, into tidy</w:t>
            </w:r>
          </w:p>
        </w:tc>
        <w:tc>
          <w:tcPr>
            <w:tcW w:w="1080" w:type="dxa"/>
            <w:vAlign w:val="center"/>
          </w:tcPr>
          <w:p w14:paraId="5142B5CD" w14:textId="77777777" w:rsidR="00082601" w:rsidRDefault="00082601" w:rsidP="00684B0F">
            <w:pPr>
              <w:rPr>
                <w:sz w:val="16"/>
                <w:szCs w:val="16"/>
              </w:rPr>
            </w:pPr>
            <w:r>
              <w:rPr>
                <w:sz w:val="16"/>
                <w:szCs w:val="16"/>
              </w:rPr>
              <w:t>No</w:t>
            </w:r>
          </w:p>
        </w:tc>
        <w:tc>
          <w:tcPr>
            <w:tcW w:w="1350" w:type="dxa"/>
            <w:vAlign w:val="center"/>
          </w:tcPr>
          <w:p w14:paraId="0745661F" w14:textId="77777777" w:rsidR="00082601" w:rsidRDefault="00082601" w:rsidP="00684B0F">
            <w:pPr>
              <w:rPr>
                <w:sz w:val="16"/>
                <w:szCs w:val="16"/>
              </w:rPr>
            </w:pPr>
            <w:r>
              <w:rPr>
                <w:sz w:val="16"/>
                <w:szCs w:val="16"/>
              </w:rPr>
              <w:t>No</w:t>
            </w:r>
          </w:p>
        </w:tc>
        <w:tc>
          <w:tcPr>
            <w:tcW w:w="990" w:type="dxa"/>
            <w:vAlign w:val="center"/>
          </w:tcPr>
          <w:p w14:paraId="0C6B7547" w14:textId="77777777" w:rsidR="00082601" w:rsidRDefault="00082601" w:rsidP="00684B0F">
            <w:pPr>
              <w:rPr>
                <w:sz w:val="16"/>
                <w:szCs w:val="16"/>
              </w:rPr>
            </w:pPr>
            <w:r>
              <w:rPr>
                <w:sz w:val="16"/>
                <w:szCs w:val="16"/>
              </w:rPr>
              <w:t>No</w:t>
            </w:r>
          </w:p>
        </w:tc>
        <w:tc>
          <w:tcPr>
            <w:tcW w:w="990" w:type="dxa"/>
          </w:tcPr>
          <w:p w14:paraId="117ED93F" w14:textId="77777777" w:rsidR="00082601" w:rsidRDefault="00082601" w:rsidP="00684B0F">
            <w:pPr>
              <w:rPr>
                <w:sz w:val="16"/>
                <w:szCs w:val="16"/>
              </w:rPr>
            </w:pPr>
            <w:r>
              <w:rPr>
                <w:sz w:val="16"/>
                <w:szCs w:val="16"/>
              </w:rPr>
              <w:fldChar w:fldCharType="begin"/>
            </w:r>
            <w:r>
              <w:rPr>
                <w:sz w:val="16"/>
                <w:szCs w:val="16"/>
              </w:rPr>
              <w:instrText xml:space="preserve"> ADDIN ZOTERO_ITEM CSL_CITATION {"citationID":"lQSmmUfb","properties":{"formattedCitation":"[2]","plainCitation":"[2]","noteIndex":0},"citationItems":[{"id":103,"uris":["http://zotero.org/users/3733635/items/56D624ML"],"itemData":{"id":103,"type":"article-journal","container-title":"The Journal of Open Source Software","DOI":"10.21105/joss.00106","issue":"7","note":"publisher: The Open Journal","title":"plater: Read, Tidy, and Display Data from Microtiter Plates","URL":"http://dx.doi.org/10.21105/joss.00106","volume":"1","author":[{"family":"Hughes","given":"Sean M."}],"issued":{"date-parts":[["2016",11]]}}}],"schema":"https://github.com/citation-style-language/schema/raw/master/csl-citation.json"} </w:instrText>
            </w:r>
            <w:r>
              <w:rPr>
                <w:sz w:val="16"/>
                <w:szCs w:val="16"/>
              </w:rPr>
              <w:fldChar w:fldCharType="separate"/>
            </w:r>
            <w:r w:rsidRPr="004F1BDC">
              <w:rPr>
                <w:rFonts w:ascii="Calibri" w:hAnsi="Calibri" w:cs="Calibri"/>
                <w:sz w:val="16"/>
              </w:rPr>
              <w:t>[2]</w:t>
            </w:r>
            <w:r>
              <w:rPr>
                <w:sz w:val="16"/>
                <w:szCs w:val="16"/>
              </w:rPr>
              <w:fldChar w:fldCharType="end"/>
            </w:r>
          </w:p>
        </w:tc>
      </w:tr>
      <w:tr w:rsidR="00082601" w14:paraId="3C64C908" w14:textId="77777777" w:rsidTr="00684B0F">
        <w:tc>
          <w:tcPr>
            <w:tcW w:w="1170" w:type="dxa"/>
            <w:vAlign w:val="center"/>
          </w:tcPr>
          <w:p w14:paraId="0625ACA2" w14:textId="77777777" w:rsidR="00082601" w:rsidRPr="00F23233" w:rsidRDefault="00082601" w:rsidP="00684B0F">
            <w:pPr>
              <w:rPr>
                <w:b/>
                <w:bCs/>
                <w:sz w:val="16"/>
                <w:szCs w:val="16"/>
              </w:rPr>
            </w:pPr>
            <w:r w:rsidRPr="00F23233">
              <w:rPr>
                <w:b/>
                <w:bCs/>
                <w:sz w:val="16"/>
                <w:szCs w:val="16"/>
              </w:rPr>
              <w:t>QurvE</w:t>
            </w:r>
          </w:p>
        </w:tc>
        <w:tc>
          <w:tcPr>
            <w:tcW w:w="1260" w:type="dxa"/>
            <w:tcBorders>
              <w:top w:val="single" w:sz="6" w:space="0" w:color="auto"/>
            </w:tcBorders>
            <w:vAlign w:val="center"/>
          </w:tcPr>
          <w:p w14:paraId="6E5C6F95" w14:textId="77777777" w:rsidR="00082601" w:rsidRDefault="00082601" w:rsidP="00684B0F">
            <w:pPr>
              <w:jc w:val="center"/>
              <w:rPr>
                <w:sz w:val="16"/>
                <w:szCs w:val="16"/>
              </w:rPr>
            </w:pPr>
            <w:r>
              <w:rPr>
                <w:sz w:val="16"/>
                <w:szCs w:val="16"/>
              </w:rPr>
              <w:t>GUI or R package</w:t>
            </w:r>
          </w:p>
        </w:tc>
        <w:tc>
          <w:tcPr>
            <w:tcW w:w="900" w:type="dxa"/>
            <w:vAlign w:val="center"/>
          </w:tcPr>
          <w:p w14:paraId="6B3191D3" w14:textId="77777777" w:rsidR="00082601" w:rsidRDefault="00082601" w:rsidP="00684B0F">
            <w:pPr>
              <w:jc w:val="center"/>
              <w:rPr>
                <w:sz w:val="16"/>
                <w:szCs w:val="16"/>
              </w:rPr>
            </w:pPr>
            <w:r>
              <w:rPr>
                <w:sz w:val="16"/>
                <w:szCs w:val="16"/>
              </w:rPr>
              <w:t>Yes</w:t>
            </w:r>
          </w:p>
        </w:tc>
        <w:tc>
          <w:tcPr>
            <w:tcW w:w="1170" w:type="dxa"/>
            <w:vAlign w:val="center"/>
          </w:tcPr>
          <w:p w14:paraId="67B43EAA" w14:textId="77777777" w:rsidR="00082601" w:rsidRDefault="00082601" w:rsidP="00684B0F">
            <w:pPr>
              <w:rPr>
                <w:sz w:val="16"/>
                <w:szCs w:val="16"/>
              </w:rPr>
            </w:pPr>
            <w:r>
              <w:rPr>
                <w:sz w:val="16"/>
                <w:szCs w:val="16"/>
              </w:rPr>
              <w:t>Yes</w:t>
            </w:r>
          </w:p>
        </w:tc>
        <w:tc>
          <w:tcPr>
            <w:tcW w:w="1080" w:type="dxa"/>
            <w:vAlign w:val="center"/>
          </w:tcPr>
          <w:p w14:paraId="08D4F912" w14:textId="77777777" w:rsidR="00082601" w:rsidRDefault="00082601" w:rsidP="00684B0F">
            <w:pPr>
              <w:rPr>
                <w:sz w:val="16"/>
                <w:szCs w:val="16"/>
              </w:rPr>
            </w:pPr>
            <w:r>
              <w:rPr>
                <w:sz w:val="16"/>
                <w:szCs w:val="16"/>
              </w:rPr>
              <w:t>Yes</w:t>
            </w:r>
          </w:p>
        </w:tc>
        <w:tc>
          <w:tcPr>
            <w:tcW w:w="1530" w:type="dxa"/>
            <w:vAlign w:val="center"/>
          </w:tcPr>
          <w:p w14:paraId="6D63DDEF" w14:textId="77777777" w:rsidR="00082601" w:rsidRDefault="00082601" w:rsidP="00684B0F">
            <w:pPr>
              <w:rPr>
                <w:sz w:val="16"/>
                <w:szCs w:val="16"/>
              </w:rPr>
            </w:pPr>
            <w:r>
              <w:rPr>
                <w:sz w:val="16"/>
                <w:szCs w:val="16"/>
              </w:rPr>
              <w:t>Wide, specialized formats, tidy</w:t>
            </w:r>
          </w:p>
        </w:tc>
        <w:tc>
          <w:tcPr>
            <w:tcW w:w="1620" w:type="dxa"/>
            <w:vAlign w:val="center"/>
          </w:tcPr>
          <w:p w14:paraId="2B461515" w14:textId="77777777" w:rsidR="00082601" w:rsidRDefault="00082601" w:rsidP="00684B0F">
            <w:pPr>
              <w:rPr>
                <w:sz w:val="16"/>
                <w:szCs w:val="16"/>
              </w:rPr>
            </w:pPr>
            <w:r>
              <w:rPr>
                <w:sz w:val="16"/>
                <w:szCs w:val="16"/>
              </w:rPr>
              <w:t>Yes, from specialized formats into wide</w:t>
            </w:r>
          </w:p>
        </w:tc>
        <w:tc>
          <w:tcPr>
            <w:tcW w:w="1080" w:type="dxa"/>
            <w:vAlign w:val="center"/>
          </w:tcPr>
          <w:p w14:paraId="3AA398D3" w14:textId="77777777" w:rsidR="00082601" w:rsidRDefault="00082601" w:rsidP="00684B0F">
            <w:pPr>
              <w:rPr>
                <w:sz w:val="16"/>
                <w:szCs w:val="16"/>
              </w:rPr>
            </w:pPr>
            <w:r>
              <w:rPr>
                <w:sz w:val="16"/>
                <w:szCs w:val="16"/>
              </w:rPr>
              <w:t>Yes</w:t>
            </w:r>
          </w:p>
        </w:tc>
        <w:tc>
          <w:tcPr>
            <w:tcW w:w="1350" w:type="dxa"/>
            <w:vAlign w:val="center"/>
          </w:tcPr>
          <w:p w14:paraId="312ABA75" w14:textId="77777777" w:rsidR="00082601" w:rsidRDefault="00082601" w:rsidP="00684B0F">
            <w:pPr>
              <w:rPr>
                <w:sz w:val="16"/>
                <w:szCs w:val="16"/>
              </w:rPr>
            </w:pPr>
            <w:r>
              <w:rPr>
                <w:sz w:val="16"/>
                <w:szCs w:val="16"/>
              </w:rPr>
              <w:t>Built-in</w:t>
            </w:r>
          </w:p>
        </w:tc>
        <w:tc>
          <w:tcPr>
            <w:tcW w:w="990" w:type="dxa"/>
            <w:vAlign w:val="center"/>
          </w:tcPr>
          <w:p w14:paraId="4F3FF23F" w14:textId="77777777" w:rsidR="00082601" w:rsidRDefault="00082601" w:rsidP="00684B0F">
            <w:pPr>
              <w:rPr>
                <w:sz w:val="16"/>
                <w:szCs w:val="16"/>
              </w:rPr>
            </w:pPr>
            <w:r>
              <w:rPr>
                <w:sz w:val="16"/>
                <w:szCs w:val="16"/>
              </w:rPr>
              <w:t>Yes</w:t>
            </w:r>
          </w:p>
        </w:tc>
        <w:tc>
          <w:tcPr>
            <w:tcW w:w="990" w:type="dxa"/>
          </w:tcPr>
          <w:p w14:paraId="633D2943" w14:textId="77777777" w:rsidR="00082601" w:rsidRDefault="00082601" w:rsidP="00684B0F">
            <w:pPr>
              <w:rPr>
                <w:sz w:val="16"/>
                <w:szCs w:val="16"/>
              </w:rPr>
            </w:pPr>
            <w:r>
              <w:rPr>
                <w:sz w:val="16"/>
                <w:szCs w:val="16"/>
              </w:rPr>
              <w:fldChar w:fldCharType="begin"/>
            </w:r>
            <w:r>
              <w:rPr>
                <w:sz w:val="16"/>
                <w:szCs w:val="16"/>
              </w:rPr>
              <w:instrText xml:space="preserve"> ADDIN ZOTERO_ITEM CSL_CITATION {"citationID":"PNtkSLE3","properties":{"formattedCitation":"[3]","plainCitation":"[3]","noteIndex":0},"citationItems":[{"id":2920,"uris":["http://zotero.org/users/3733635/items/6EZDCLLA"],"itemData":{"id":2920,"type":"book","title":"QurvE: Robust and User-Friendly Analysis of Growth and Fluorescence Curves","URL":"https://CRAN.R-project.org/package=QurvE","author":[{"family":"Wirth","given":"Nicolas T."},{"family":"Funk","given":"Jonathan"}],"issued":{"date-parts":[["2023"]]}}}],"schema":"https://github.com/citation-style-language/schema/raw/master/csl-citation.json"} </w:instrText>
            </w:r>
            <w:r>
              <w:rPr>
                <w:sz w:val="16"/>
                <w:szCs w:val="16"/>
              </w:rPr>
              <w:fldChar w:fldCharType="separate"/>
            </w:r>
            <w:r w:rsidRPr="004F1BDC">
              <w:rPr>
                <w:rFonts w:ascii="Calibri" w:hAnsi="Calibri" w:cs="Calibri"/>
                <w:sz w:val="16"/>
              </w:rPr>
              <w:t>[3]</w:t>
            </w:r>
            <w:r>
              <w:rPr>
                <w:sz w:val="16"/>
                <w:szCs w:val="16"/>
              </w:rPr>
              <w:fldChar w:fldCharType="end"/>
            </w:r>
          </w:p>
        </w:tc>
      </w:tr>
      <w:tr w:rsidR="00082601" w14:paraId="326D4396" w14:textId="77777777" w:rsidTr="00684B0F">
        <w:tc>
          <w:tcPr>
            <w:tcW w:w="1170" w:type="dxa"/>
            <w:vAlign w:val="center"/>
          </w:tcPr>
          <w:p w14:paraId="0180FBA5" w14:textId="77777777" w:rsidR="00082601" w:rsidRPr="00F23233" w:rsidRDefault="00082601" w:rsidP="00684B0F">
            <w:pPr>
              <w:rPr>
                <w:b/>
                <w:bCs/>
                <w:sz w:val="16"/>
                <w:szCs w:val="16"/>
              </w:rPr>
            </w:pPr>
            <w:r>
              <w:rPr>
                <w:b/>
                <w:bCs/>
                <w:sz w:val="16"/>
                <w:szCs w:val="16"/>
              </w:rPr>
              <w:t>Dashing Growth Curves</w:t>
            </w:r>
          </w:p>
        </w:tc>
        <w:tc>
          <w:tcPr>
            <w:tcW w:w="1260" w:type="dxa"/>
            <w:vMerge w:val="restart"/>
            <w:vAlign w:val="center"/>
          </w:tcPr>
          <w:p w14:paraId="4C42A436" w14:textId="77777777" w:rsidR="00082601" w:rsidRDefault="00082601" w:rsidP="00684B0F">
            <w:pPr>
              <w:jc w:val="center"/>
              <w:rPr>
                <w:sz w:val="16"/>
                <w:szCs w:val="16"/>
              </w:rPr>
            </w:pPr>
            <w:r>
              <w:rPr>
                <w:sz w:val="16"/>
                <w:szCs w:val="16"/>
              </w:rPr>
              <w:t>GUI</w:t>
            </w:r>
          </w:p>
        </w:tc>
        <w:tc>
          <w:tcPr>
            <w:tcW w:w="900" w:type="dxa"/>
            <w:vAlign w:val="center"/>
          </w:tcPr>
          <w:p w14:paraId="33A27918" w14:textId="77777777" w:rsidR="00082601" w:rsidRDefault="00082601" w:rsidP="00684B0F">
            <w:pPr>
              <w:jc w:val="center"/>
              <w:rPr>
                <w:sz w:val="16"/>
                <w:szCs w:val="16"/>
              </w:rPr>
            </w:pPr>
            <w:r>
              <w:rPr>
                <w:sz w:val="16"/>
                <w:szCs w:val="16"/>
              </w:rPr>
              <w:t>Yes</w:t>
            </w:r>
          </w:p>
        </w:tc>
        <w:tc>
          <w:tcPr>
            <w:tcW w:w="1170" w:type="dxa"/>
            <w:vAlign w:val="center"/>
          </w:tcPr>
          <w:p w14:paraId="7B0C6BFA" w14:textId="77777777" w:rsidR="00082601" w:rsidRDefault="00082601" w:rsidP="00684B0F">
            <w:pPr>
              <w:rPr>
                <w:sz w:val="16"/>
                <w:szCs w:val="16"/>
              </w:rPr>
            </w:pPr>
            <w:r>
              <w:rPr>
                <w:sz w:val="16"/>
                <w:szCs w:val="16"/>
              </w:rPr>
              <w:t>Minimally</w:t>
            </w:r>
          </w:p>
        </w:tc>
        <w:tc>
          <w:tcPr>
            <w:tcW w:w="1080" w:type="dxa"/>
            <w:vAlign w:val="center"/>
          </w:tcPr>
          <w:p w14:paraId="269742FE" w14:textId="77777777" w:rsidR="00082601" w:rsidRDefault="00082601" w:rsidP="00684B0F">
            <w:pPr>
              <w:rPr>
                <w:sz w:val="16"/>
                <w:szCs w:val="16"/>
              </w:rPr>
            </w:pPr>
            <w:r>
              <w:rPr>
                <w:sz w:val="16"/>
                <w:szCs w:val="16"/>
              </w:rPr>
              <w:t>No</w:t>
            </w:r>
          </w:p>
        </w:tc>
        <w:tc>
          <w:tcPr>
            <w:tcW w:w="1530" w:type="dxa"/>
            <w:vAlign w:val="center"/>
          </w:tcPr>
          <w:p w14:paraId="13F1D6C7" w14:textId="77777777" w:rsidR="00082601" w:rsidRDefault="00082601" w:rsidP="00684B0F">
            <w:pPr>
              <w:rPr>
                <w:sz w:val="16"/>
                <w:szCs w:val="16"/>
              </w:rPr>
            </w:pPr>
            <w:r>
              <w:rPr>
                <w:sz w:val="16"/>
                <w:szCs w:val="16"/>
              </w:rPr>
              <w:t>Transposed Wide</w:t>
            </w:r>
          </w:p>
        </w:tc>
        <w:tc>
          <w:tcPr>
            <w:tcW w:w="1620" w:type="dxa"/>
            <w:vAlign w:val="center"/>
          </w:tcPr>
          <w:p w14:paraId="3FC9553A" w14:textId="77777777" w:rsidR="00082601" w:rsidRDefault="00082601" w:rsidP="00684B0F">
            <w:pPr>
              <w:rPr>
                <w:sz w:val="16"/>
                <w:szCs w:val="16"/>
              </w:rPr>
            </w:pPr>
            <w:r>
              <w:rPr>
                <w:sz w:val="16"/>
                <w:szCs w:val="16"/>
              </w:rPr>
              <w:t>No</w:t>
            </w:r>
          </w:p>
        </w:tc>
        <w:tc>
          <w:tcPr>
            <w:tcW w:w="1080" w:type="dxa"/>
            <w:vAlign w:val="center"/>
          </w:tcPr>
          <w:p w14:paraId="29D7701B" w14:textId="77777777" w:rsidR="00082601" w:rsidRDefault="00082601" w:rsidP="00684B0F">
            <w:pPr>
              <w:rPr>
                <w:sz w:val="16"/>
                <w:szCs w:val="16"/>
              </w:rPr>
            </w:pPr>
            <w:r>
              <w:rPr>
                <w:sz w:val="16"/>
                <w:szCs w:val="16"/>
              </w:rPr>
              <w:t>Minimally</w:t>
            </w:r>
          </w:p>
        </w:tc>
        <w:tc>
          <w:tcPr>
            <w:tcW w:w="1350" w:type="dxa"/>
            <w:vAlign w:val="center"/>
          </w:tcPr>
          <w:p w14:paraId="48F49413" w14:textId="77777777" w:rsidR="00082601" w:rsidRDefault="00082601" w:rsidP="00684B0F">
            <w:pPr>
              <w:rPr>
                <w:sz w:val="16"/>
                <w:szCs w:val="16"/>
              </w:rPr>
            </w:pPr>
            <w:r>
              <w:rPr>
                <w:sz w:val="16"/>
                <w:szCs w:val="16"/>
              </w:rPr>
              <w:t>Built-in</w:t>
            </w:r>
          </w:p>
        </w:tc>
        <w:tc>
          <w:tcPr>
            <w:tcW w:w="990" w:type="dxa"/>
            <w:vAlign w:val="center"/>
          </w:tcPr>
          <w:p w14:paraId="69E175B1" w14:textId="77777777" w:rsidR="00082601" w:rsidRDefault="00082601" w:rsidP="00684B0F">
            <w:pPr>
              <w:rPr>
                <w:sz w:val="16"/>
                <w:szCs w:val="16"/>
              </w:rPr>
            </w:pPr>
            <w:r>
              <w:rPr>
                <w:sz w:val="16"/>
                <w:szCs w:val="16"/>
              </w:rPr>
              <w:t>Yes</w:t>
            </w:r>
          </w:p>
        </w:tc>
        <w:tc>
          <w:tcPr>
            <w:tcW w:w="990" w:type="dxa"/>
          </w:tcPr>
          <w:p w14:paraId="096CEA82" w14:textId="77777777" w:rsidR="00082601" w:rsidRDefault="00082601" w:rsidP="00684B0F">
            <w:pPr>
              <w:rPr>
                <w:sz w:val="16"/>
                <w:szCs w:val="16"/>
              </w:rPr>
            </w:pPr>
            <w:r>
              <w:rPr>
                <w:sz w:val="16"/>
                <w:szCs w:val="16"/>
              </w:rPr>
              <w:fldChar w:fldCharType="begin"/>
            </w:r>
            <w:r>
              <w:rPr>
                <w:sz w:val="16"/>
                <w:szCs w:val="16"/>
              </w:rPr>
              <w:instrText xml:space="preserve"> ADDIN ZOTERO_ITEM CSL_CITATION {"citationID":"pYrNRTzL","properties":{"formattedCitation":"[19]","plainCitation":"[19]","noteIndex":0},"citationItems":[{"id":6394,"uris":["http://zotero.org/users/3733635/items/RQZKXR2B"],"itemData":{"id":6394,"type":"article-journal","abstract":"Recording and analyzing microbial growth is a routine task in the life sciences. Microplate readers that record dozens to hundreds of growth curves simultaneously are increasingly used for this task raising the demand for their rapid and reliable analysis.","container-title":"BMC Bioinformatics","DOI":"10.1186/s12859-024-05692-y","ISSN":"1471-2105","issue":"1","journalAbbreviation":"BMC Bioinformatics","page":"67","source":"BioMed Central","title":"Dashing Growth Curves: a web application for rapid and interactive analysis of microbial growth curves","title-short":"Dashing Growth Curves","volume":"25","author":[{"family":"Reiter","given":"Michael A."},{"family":"Vorholt","given":"Julia A."}],"issued":{"date-parts":[["2024",2,12]]}}}],"schema":"https://github.com/citation-style-language/schema/raw/master/csl-citation.json"} </w:instrText>
            </w:r>
            <w:r>
              <w:rPr>
                <w:sz w:val="16"/>
                <w:szCs w:val="16"/>
              </w:rPr>
              <w:fldChar w:fldCharType="separate"/>
            </w:r>
            <w:r w:rsidRPr="008C2A4E">
              <w:rPr>
                <w:rFonts w:ascii="Calibri" w:hAnsi="Calibri" w:cs="Calibri"/>
                <w:sz w:val="16"/>
              </w:rPr>
              <w:t>[19]</w:t>
            </w:r>
            <w:r>
              <w:rPr>
                <w:sz w:val="16"/>
                <w:szCs w:val="16"/>
              </w:rPr>
              <w:fldChar w:fldCharType="end"/>
            </w:r>
          </w:p>
        </w:tc>
      </w:tr>
      <w:tr w:rsidR="00082601" w14:paraId="3DE6F411" w14:textId="77777777" w:rsidTr="00684B0F">
        <w:tc>
          <w:tcPr>
            <w:tcW w:w="1170" w:type="dxa"/>
            <w:vAlign w:val="center"/>
          </w:tcPr>
          <w:p w14:paraId="24C69A79" w14:textId="77777777" w:rsidR="00082601" w:rsidRPr="00F23233" w:rsidRDefault="00082601" w:rsidP="00684B0F">
            <w:pPr>
              <w:rPr>
                <w:b/>
                <w:bCs/>
                <w:sz w:val="16"/>
                <w:szCs w:val="16"/>
              </w:rPr>
            </w:pPr>
            <w:r w:rsidRPr="00F23233">
              <w:rPr>
                <w:b/>
                <w:bCs/>
                <w:sz w:val="16"/>
                <w:szCs w:val="16"/>
              </w:rPr>
              <w:t>AUDIT</w:t>
            </w:r>
          </w:p>
        </w:tc>
        <w:tc>
          <w:tcPr>
            <w:tcW w:w="1260" w:type="dxa"/>
            <w:vMerge/>
            <w:vAlign w:val="center"/>
          </w:tcPr>
          <w:p w14:paraId="7220EAA5" w14:textId="77777777" w:rsidR="00082601" w:rsidRPr="00C90CF2" w:rsidRDefault="00082601" w:rsidP="00684B0F">
            <w:pPr>
              <w:jc w:val="center"/>
              <w:rPr>
                <w:sz w:val="16"/>
                <w:szCs w:val="16"/>
              </w:rPr>
            </w:pPr>
          </w:p>
        </w:tc>
        <w:tc>
          <w:tcPr>
            <w:tcW w:w="900" w:type="dxa"/>
            <w:vAlign w:val="center"/>
          </w:tcPr>
          <w:p w14:paraId="73D6C236" w14:textId="77777777" w:rsidR="00082601" w:rsidRDefault="00082601" w:rsidP="00684B0F">
            <w:pPr>
              <w:jc w:val="center"/>
              <w:rPr>
                <w:sz w:val="16"/>
                <w:szCs w:val="16"/>
              </w:rPr>
            </w:pPr>
            <w:r>
              <w:rPr>
                <w:sz w:val="16"/>
                <w:szCs w:val="16"/>
              </w:rPr>
              <w:t>Yes</w:t>
            </w:r>
          </w:p>
        </w:tc>
        <w:tc>
          <w:tcPr>
            <w:tcW w:w="1170" w:type="dxa"/>
            <w:vAlign w:val="center"/>
          </w:tcPr>
          <w:p w14:paraId="10E57EA4" w14:textId="77777777" w:rsidR="00082601" w:rsidRDefault="00082601" w:rsidP="00684B0F">
            <w:pPr>
              <w:rPr>
                <w:sz w:val="16"/>
                <w:szCs w:val="16"/>
              </w:rPr>
            </w:pPr>
            <w:r>
              <w:rPr>
                <w:sz w:val="16"/>
                <w:szCs w:val="16"/>
              </w:rPr>
              <w:t>No</w:t>
            </w:r>
          </w:p>
        </w:tc>
        <w:tc>
          <w:tcPr>
            <w:tcW w:w="1080" w:type="dxa"/>
            <w:vAlign w:val="center"/>
          </w:tcPr>
          <w:p w14:paraId="4F381825" w14:textId="77777777" w:rsidR="00082601" w:rsidRDefault="00082601" w:rsidP="00684B0F">
            <w:pPr>
              <w:rPr>
                <w:sz w:val="16"/>
                <w:szCs w:val="16"/>
              </w:rPr>
            </w:pPr>
            <w:r>
              <w:rPr>
                <w:sz w:val="16"/>
                <w:szCs w:val="16"/>
              </w:rPr>
              <w:t>Yes, in part</w:t>
            </w:r>
          </w:p>
        </w:tc>
        <w:tc>
          <w:tcPr>
            <w:tcW w:w="1530" w:type="dxa"/>
            <w:vAlign w:val="center"/>
          </w:tcPr>
          <w:p w14:paraId="3603109E" w14:textId="77777777" w:rsidR="00082601" w:rsidRPr="00C90CF2" w:rsidRDefault="00082601" w:rsidP="00684B0F">
            <w:pPr>
              <w:rPr>
                <w:sz w:val="16"/>
                <w:szCs w:val="16"/>
              </w:rPr>
            </w:pPr>
            <w:r>
              <w:rPr>
                <w:sz w:val="16"/>
                <w:szCs w:val="16"/>
              </w:rPr>
              <w:t>Tidy, specialized formats</w:t>
            </w:r>
          </w:p>
        </w:tc>
        <w:tc>
          <w:tcPr>
            <w:tcW w:w="1620" w:type="dxa"/>
            <w:vAlign w:val="center"/>
          </w:tcPr>
          <w:p w14:paraId="2EA15AAF" w14:textId="77777777" w:rsidR="00082601" w:rsidRPr="00C90CF2" w:rsidRDefault="00082601" w:rsidP="00684B0F">
            <w:pPr>
              <w:rPr>
                <w:sz w:val="16"/>
                <w:szCs w:val="16"/>
              </w:rPr>
            </w:pPr>
            <w:r>
              <w:rPr>
                <w:sz w:val="16"/>
                <w:szCs w:val="16"/>
              </w:rPr>
              <w:t>Yes, from specialized formats into tidy</w:t>
            </w:r>
          </w:p>
        </w:tc>
        <w:tc>
          <w:tcPr>
            <w:tcW w:w="1080" w:type="dxa"/>
            <w:vAlign w:val="center"/>
          </w:tcPr>
          <w:p w14:paraId="7F20CAE1" w14:textId="77777777" w:rsidR="00082601" w:rsidRPr="00C90CF2" w:rsidRDefault="00082601" w:rsidP="00684B0F">
            <w:pPr>
              <w:rPr>
                <w:sz w:val="16"/>
                <w:szCs w:val="16"/>
              </w:rPr>
            </w:pPr>
            <w:r>
              <w:rPr>
                <w:sz w:val="16"/>
                <w:szCs w:val="16"/>
              </w:rPr>
              <w:t>Yes</w:t>
            </w:r>
          </w:p>
        </w:tc>
        <w:tc>
          <w:tcPr>
            <w:tcW w:w="1350" w:type="dxa"/>
            <w:vAlign w:val="center"/>
          </w:tcPr>
          <w:p w14:paraId="28141BBE" w14:textId="77777777" w:rsidR="00082601" w:rsidRPr="00C90CF2" w:rsidRDefault="00082601" w:rsidP="00684B0F">
            <w:pPr>
              <w:rPr>
                <w:sz w:val="16"/>
                <w:szCs w:val="16"/>
              </w:rPr>
            </w:pPr>
            <w:r>
              <w:rPr>
                <w:sz w:val="16"/>
                <w:szCs w:val="16"/>
              </w:rPr>
              <w:t>Built-in, with ggplot2</w:t>
            </w:r>
          </w:p>
        </w:tc>
        <w:tc>
          <w:tcPr>
            <w:tcW w:w="990" w:type="dxa"/>
            <w:vAlign w:val="center"/>
          </w:tcPr>
          <w:p w14:paraId="26790132" w14:textId="77777777" w:rsidR="00082601" w:rsidRPr="00C90CF2" w:rsidRDefault="00082601" w:rsidP="00684B0F">
            <w:pPr>
              <w:rPr>
                <w:sz w:val="16"/>
                <w:szCs w:val="16"/>
              </w:rPr>
            </w:pPr>
            <w:r>
              <w:rPr>
                <w:sz w:val="16"/>
                <w:szCs w:val="16"/>
              </w:rPr>
              <w:t>Yes</w:t>
            </w:r>
          </w:p>
        </w:tc>
        <w:tc>
          <w:tcPr>
            <w:tcW w:w="990" w:type="dxa"/>
          </w:tcPr>
          <w:p w14:paraId="0B2FA559" w14:textId="77777777" w:rsidR="00082601" w:rsidRDefault="00082601" w:rsidP="00684B0F">
            <w:pPr>
              <w:rPr>
                <w:sz w:val="16"/>
                <w:szCs w:val="16"/>
              </w:rPr>
            </w:pPr>
            <w:r>
              <w:rPr>
                <w:sz w:val="16"/>
                <w:szCs w:val="16"/>
              </w:rPr>
              <w:fldChar w:fldCharType="begin"/>
            </w:r>
            <w:r>
              <w:rPr>
                <w:sz w:val="16"/>
                <w:szCs w:val="16"/>
              </w:rPr>
              <w:instrText xml:space="preserve"> ADDIN ZOTERO_ITEM CSL_CITATION {"citationID":"wMx8juun","properties":{"formattedCitation":"[4]","plainCitation":"[4]","noteIndex":0},"citationItems":[{"id":434,"uris":["http://zotero.org/users/3733635/items/RN5TUQDA"],"itemData":{"id":434,"type":"article-journal","abstract":"Bottlenecks often occur during data analysis when studying microbial growth in liquid culture at large scale. A researcher can collect thousands of growth curves, repeated measures of a microbial liquid culture, at once in multiple micro titer plates by purpose-built robotic instruments. However, it can be difficult and time-consuming to inspect and analyze these data. This is especially true for researchers without programming experience. To enable this researcher, we created and describe an interactive application: Automated Usher for Data Inspection and Tidying (AUDIT). It allows the user to analyze growth curve data generated from one or more runs each with one or more micro titer plates alongside their experimental design. AUDIT covers input, pre-processing, summarizing, visual exploration and output. Compared to previously available tools AUDIT handles more data, provides live previews and is built from individually re-usable pieces distributed as R packages.","container-title":"G3","DOI":"10.1534/g3.119.400898","ISSN":"21601836","issue":"3","note":"Citation Key: Coutin2020","page":"933-943","title":"Interactively AUDIT Your Growth Curves with a Suite of R Packages","volume":"10","author":[{"family":"Coutin","given":"Nicolas P.J."},{"family":"Giaever","given":"Guri"},{"family":"Nislow","given":"Corey"}],"issued":{"date-parts":[["2020"]]}}}],"schema":"https://github.com/citation-style-language/schema/raw/master/csl-citation.json"} </w:instrText>
            </w:r>
            <w:r>
              <w:rPr>
                <w:sz w:val="16"/>
                <w:szCs w:val="16"/>
              </w:rPr>
              <w:fldChar w:fldCharType="separate"/>
            </w:r>
            <w:r w:rsidRPr="004F1BDC">
              <w:rPr>
                <w:rFonts w:ascii="Calibri" w:hAnsi="Calibri" w:cs="Calibri"/>
                <w:sz w:val="16"/>
              </w:rPr>
              <w:t>[4]</w:t>
            </w:r>
            <w:r>
              <w:rPr>
                <w:sz w:val="16"/>
                <w:szCs w:val="16"/>
              </w:rPr>
              <w:fldChar w:fldCharType="end"/>
            </w:r>
          </w:p>
        </w:tc>
      </w:tr>
      <w:tr w:rsidR="00082601" w14:paraId="62A267DF" w14:textId="77777777" w:rsidTr="00684B0F">
        <w:tc>
          <w:tcPr>
            <w:tcW w:w="1170" w:type="dxa"/>
            <w:vAlign w:val="center"/>
          </w:tcPr>
          <w:p w14:paraId="602DF482" w14:textId="77777777" w:rsidR="00082601" w:rsidRPr="00F23233" w:rsidRDefault="00082601" w:rsidP="00684B0F">
            <w:pPr>
              <w:rPr>
                <w:b/>
                <w:bCs/>
                <w:sz w:val="16"/>
                <w:szCs w:val="16"/>
              </w:rPr>
            </w:pPr>
            <w:r>
              <w:rPr>
                <w:b/>
                <w:bCs/>
                <w:sz w:val="16"/>
                <w:szCs w:val="16"/>
              </w:rPr>
              <w:t>Parsley</w:t>
            </w:r>
          </w:p>
        </w:tc>
        <w:tc>
          <w:tcPr>
            <w:tcW w:w="1260" w:type="dxa"/>
            <w:vMerge/>
            <w:vAlign w:val="center"/>
          </w:tcPr>
          <w:p w14:paraId="5E0A123D" w14:textId="77777777" w:rsidR="00082601" w:rsidRDefault="00082601" w:rsidP="00684B0F">
            <w:pPr>
              <w:jc w:val="center"/>
              <w:rPr>
                <w:sz w:val="16"/>
                <w:szCs w:val="16"/>
              </w:rPr>
            </w:pPr>
          </w:p>
        </w:tc>
        <w:tc>
          <w:tcPr>
            <w:tcW w:w="900" w:type="dxa"/>
            <w:vAlign w:val="center"/>
          </w:tcPr>
          <w:p w14:paraId="436AA765" w14:textId="77777777" w:rsidR="00082601" w:rsidRDefault="00082601" w:rsidP="00684B0F">
            <w:pPr>
              <w:jc w:val="center"/>
              <w:rPr>
                <w:sz w:val="16"/>
                <w:szCs w:val="16"/>
              </w:rPr>
            </w:pPr>
            <w:r>
              <w:rPr>
                <w:sz w:val="16"/>
                <w:szCs w:val="16"/>
              </w:rPr>
              <w:t>No</w:t>
            </w:r>
          </w:p>
        </w:tc>
        <w:tc>
          <w:tcPr>
            <w:tcW w:w="1170" w:type="dxa"/>
            <w:vAlign w:val="center"/>
          </w:tcPr>
          <w:p w14:paraId="6DA4A37B" w14:textId="77777777" w:rsidR="00082601" w:rsidRDefault="00082601" w:rsidP="00684B0F">
            <w:pPr>
              <w:rPr>
                <w:sz w:val="16"/>
                <w:szCs w:val="16"/>
              </w:rPr>
            </w:pPr>
            <w:r>
              <w:rPr>
                <w:sz w:val="16"/>
                <w:szCs w:val="16"/>
              </w:rPr>
              <w:t>No</w:t>
            </w:r>
          </w:p>
        </w:tc>
        <w:tc>
          <w:tcPr>
            <w:tcW w:w="1080" w:type="dxa"/>
            <w:vAlign w:val="center"/>
          </w:tcPr>
          <w:p w14:paraId="6020A50F" w14:textId="77777777" w:rsidR="00082601" w:rsidRDefault="00082601" w:rsidP="00684B0F">
            <w:pPr>
              <w:rPr>
                <w:sz w:val="16"/>
                <w:szCs w:val="16"/>
              </w:rPr>
            </w:pPr>
            <w:r>
              <w:rPr>
                <w:sz w:val="16"/>
                <w:szCs w:val="16"/>
              </w:rPr>
              <w:t>No</w:t>
            </w:r>
          </w:p>
        </w:tc>
        <w:tc>
          <w:tcPr>
            <w:tcW w:w="1530" w:type="dxa"/>
            <w:vAlign w:val="center"/>
          </w:tcPr>
          <w:p w14:paraId="5F69288F" w14:textId="77777777" w:rsidR="00082601" w:rsidRDefault="00082601" w:rsidP="00684B0F">
            <w:pPr>
              <w:rPr>
                <w:sz w:val="16"/>
                <w:szCs w:val="16"/>
              </w:rPr>
            </w:pPr>
            <w:r>
              <w:rPr>
                <w:sz w:val="16"/>
                <w:szCs w:val="16"/>
              </w:rPr>
              <w:t>Block, wide</w:t>
            </w:r>
          </w:p>
        </w:tc>
        <w:tc>
          <w:tcPr>
            <w:tcW w:w="1620" w:type="dxa"/>
            <w:vAlign w:val="center"/>
          </w:tcPr>
          <w:p w14:paraId="6045D64E" w14:textId="77777777" w:rsidR="00082601" w:rsidRDefault="00082601" w:rsidP="00684B0F">
            <w:pPr>
              <w:rPr>
                <w:sz w:val="16"/>
                <w:szCs w:val="16"/>
              </w:rPr>
            </w:pPr>
            <w:r>
              <w:rPr>
                <w:sz w:val="16"/>
                <w:szCs w:val="16"/>
              </w:rPr>
              <w:t>Yes, into tidy</w:t>
            </w:r>
          </w:p>
        </w:tc>
        <w:tc>
          <w:tcPr>
            <w:tcW w:w="1080" w:type="dxa"/>
            <w:vAlign w:val="center"/>
          </w:tcPr>
          <w:p w14:paraId="723B5ECD" w14:textId="77777777" w:rsidR="00082601" w:rsidRDefault="00082601" w:rsidP="00684B0F">
            <w:pPr>
              <w:rPr>
                <w:sz w:val="16"/>
                <w:szCs w:val="16"/>
              </w:rPr>
            </w:pPr>
            <w:r>
              <w:rPr>
                <w:sz w:val="16"/>
                <w:szCs w:val="16"/>
              </w:rPr>
              <w:t>Yes</w:t>
            </w:r>
          </w:p>
        </w:tc>
        <w:tc>
          <w:tcPr>
            <w:tcW w:w="1350" w:type="dxa"/>
            <w:vAlign w:val="center"/>
          </w:tcPr>
          <w:p w14:paraId="6AB0D0F6" w14:textId="77777777" w:rsidR="00082601" w:rsidRDefault="00082601" w:rsidP="00684B0F">
            <w:pPr>
              <w:rPr>
                <w:sz w:val="16"/>
                <w:szCs w:val="16"/>
              </w:rPr>
            </w:pPr>
            <w:r>
              <w:rPr>
                <w:sz w:val="16"/>
                <w:szCs w:val="16"/>
              </w:rPr>
              <w:t>No</w:t>
            </w:r>
          </w:p>
        </w:tc>
        <w:tc>
          <w:tcPr>
            <w:tcW w:w="990" w:type="dxa"/>
            <w:vAlign w:val="center"/>
          </w:tcPr>
          <w:p w14:paraId="1C4D5C30" w14:textId="77777777" w:rsidR="00082601" w:rsidRDefault="00082601" w:rsidP="00684B0F">
            <w:pPr>
              <w:rPr>
                <w:sz w:val="16"/>
                <w:szCs w:val="16"/>
              </w:rPr>
            </w:pPr>
            <w:r>
              <w:rPr>
                <w:sz w:val="16"/>
                <w:szCs w:val="16"/>
              </w:rPr>
              <w:t>No</w:t>
            </w:r>
          </w:p>
        </w:tc>
        <w:tc>
          <w:tcPr>
            <w:tcW w:w="990" w:type="dxa"/>
          </w:tcPr>
          <w:p w14:paraId="5ED669B7" w14:textId="77777777" w:rsidR="00082601" w:rsidRDefault="00082601" w:rsidP="00684B0F">
            <w:pPr>
              <w:rPr>
                <w:sz w:val="16"/>
                <w:szCs w:val="16"/>
              </w:rPr>
            </w:pPr>
            <w:r>
              <w:rPr>
                <w:sz w:val="16"/>
                <w:szCs w:val="16"/>
              </w:rPr>
              <w:fldChar w:fldCharType="begin"/>
            </w:r>
            <w:r>
              <w:rPr>
                <w:sz w:val="16"/>
                <w:szCs w:val="16"/>
              </w:rPr>
              <w:instrText xml:space="preserve"> ADDIN ZOTERO_ITEM CSL_CITATION {"citationID":"vCzGoqVi","properties":{"formattedCitation":"[5]","plainCitation":"[5]","noteIndex":0},"citationItems":[{"id":120,"uris":["http://zotero.org/users/3733635/items/CQYEWIKA"],"itemData":{"id":120,"type":"article-journal","abstract":"As demand for the automation of biological assays has increased over recent years, the range of measurement types implemented by multiwell plate readers has broadened and the list of published software packages that caters to their analysis has grown. However, most plate readers export data in esoteric formats with little or no metadata, while most analytical software packages are built to work with tidy data accompanied by associated metadata. ‘Parser’ functions are therefore required to prepare raw data for analysis. Such functions are instrument- and data type- specific, and to date, no generic tool exists that can parse data from multiple data types or multiple plate readers, despite the potential for such a tool to speed up access to analysed data and remove an important barrier for less confident coders. We have developed the interactive web application, Parsley, to bridge this gap. Unlike conventional programmatic parser functions, Parsley makes few assumptions about exported data, instead employing user inputs to identify and extract data from data files. In doing so, it is designed to enable any user to parse plate reader data and can handle a wide variety of instruments (10+) and data types (53+). Parsley is freely available via a web interface, enabling access to its unique plate reader data parsing functionality, without the need to install software or write code.The Parsley web application can be accessed at: https://gbstan.shinyapps.io/parsleyapp/. The source code is available at: https://github.com/ec363/parsleyapp and is archived on Zenodo: https://zenodo.org/records/10011752.Supplementary data are available at Bioinformatics online.","container-title":"Bioinformatics","DOI":"10.1093/bioinformatics/btad733","ISSN":"1367-4811","journalAbbreviation":"Bioinformatics","page":"btad733","source":"Silverchair","title":"Parsley: a web app for parsing data from plate readers","title-short":"Parsley","author":[{"family":"Csibra","given":"Eszter"},{"family":"Stan","given":"Guy-Bart"}],"issued":{"date-parts":[["2023",12,4]]}}}],"schema":"https://github.com/citation-style-language/schema/raw/master/csl-citation.json"} </w:instrText>
            </w:r>
            <w:r>
              <w:rPr>
                <w:sz w:val="16"/>
                <w:szCs w:val="16"/>
              </w:rPr>
              <w:fldChar w:fldCharType="separate"/>
            </w:r>
            <w:r w:rsidRPr="004F1BDC">
              <w:rPr>
                <w:rFonts w:ascii="Calibri" w:hAnsi="Calibri" w:cs="Calibri"/>
                <w:sz w:val="16"/>
              </w:rPr>
              <w:t>[5]</w:t>
            </w:r>
            <w:r>
              <w:rPr>
                <w:sz w:val="16"/>
                <w:szCs w:val="16"/>
              </w:rPr>
              <w:fldChar w:fldCharType="end"/>
            </w:r>
          </w:p>
        </w:tc>
      </w:tr>
      <w:tr w:rsidR="00082601" w14:paraId="5BB13EF9" w14:textId="77777777" w:rsidTr="00684B0F">
        <w:tc>
          <w:tcPr>
            <w:tcW w:w="1170" w:type="dxa"/>
            <w:vAlign w:val="center"/>
          </w:tcPr>
          <w:p w14:paraId="0B77C06A" w14:textId="77777777" w:rsidR="00082601" w:rsidRPr="00F23233" w:rsidRDefault="00082601" w:rsidP="00684B0F">
            <w:pPr>
              <w:rPr>
                <w:b/>
                <w:bCs/>
                <w:sz w:val="16"/>
                <w:szCs w:val="16"/>
              </w:rPr>
            </w:pPr>
            <w:r w:rsidRPr="00F23233">
              <w:rPr>
                <w:b/>
                <w:bCs/>
                <w:sz w:val="16"/>
                <w:szCs w:val="16"/>
              </w:rPr>
              <w:t>bletl</w:t>
            </w:r>
          </w:p>
        </w:tc>
        <w:tc>
          <w:tcPr>
            <w:tcW w:w="1260" w:type="dxa"/>
            <w:vAlign w:val="center"/>
          </w:tcPr>
          <w:p w14:paraId="0C1D534A" w14:textId="77777777" w:rsidR="00082601" w:rsidRDefault="00082601" w:rsidP="00684B0F">
            <w:pPr>
              <w:jc w:val="center"/>
              <w:rPr>
                <w:sz w:val="16"/>
                <w:szCs w:val="16"/>
              </w:rPr>
            </w:pPr>
            <w:r>
              <w:rPr>
                <w:sz w:val="16"/>
                <w:szCs w:val="16"/>
              </w:rPr>
              <w:t>Python package</w:t>
            </w:r>
          </w:p>
        </w:tc>
        <w:tc>
          <w:tcPr>
            <w:tcW w:w="900" w:type="dxa"/>
            <w:vAlign w:val="center"/>
          </w:tcPr>
          <w:p w14:paraId="5C10FAE0" w14:textId="77777777" w:rsidR="00082601" w:rsidRDefault="00082601" w:rsidP="00684B0F">
            <w:pPr>
              <w:jc w:val="center"/>
              <w:rPr>
                <w:sz w:val="16"/>
                <w:szCs w:val="16"/>
              </w:rPr>
            </w:pPr>
            <w:r>
              <w:rPr>
                <w:sz w:val="16"/>
                <w:szCs w:val="16"/>
              </w:rPr>
              <w:t>Minimally</w:t>
            </w:r>
          </w:p>
        </w:tc>
        <w:tc>
          <w:tcPr>
            <w:tcW w:w="1170" w:type="dxa"/>
            <w:vAlign w:val="center"/>
          </w:tcPr>
          <w:p w14:paraId="127537AC" w14:textId="77777777" w:rsidR="00082601" w:rsidRDefault="00082601" w:rsidP="00684B0F">
            <w:pPr>
              <w:rPr>
                <w:sz w:val="16"/>
                <w:szCs w:val="16"/>
              </w:rPr>
            </w:pPr>
            <w:r>
              <w:rPr>
                <w:sz w:val="16"/>
                <w:szCs w:val="16"/>
              </w:rPr>
              <w:t>Yes</w:t>
            </w:r>
          </w:p>
        </w:tc>
        <w:tc>
          <w:tcPr>
            <w:tcW w:w="1080" w:type="dxa"/>
            <w:vAlign w:val="center"/>
          </w:tcPr>
          <w:p w14:paraId="35E58239" w14:textId="77777777" w:rsidR="00082601" w:rsidRDefault="00082601" w:rsidP="00684B0F">
            <w:pPr>
              <w:rPr>
                <w:sz w:val="16"/>
                <w:szCs w:val="16"/>
              </w:rPr>
            </w:pPr>
            <w:r>
              <w:rPr>
                <w:sz w:val="16"/>
                <w:szCs w:val="16"/>
              </w:rPr>
              <w:t>Yes</w:t>
            </w:r>
          </w:p>
        </w:tc>
        <w:tc>
          <w:tcPr>
            <w:tcW w:w="1530" w:type="dxa"/>
            <w:vAlign w:val="center"/>
          </w:tcPr>
          <w:p w14:paraId="40C19C26" w14:textId="77777777" w:rsidR="00082601" w:rsidRDefault="00082601" w:rsidP="00684B0F">
            <w:pPr>
              <w:rPr>
                <w:sz w:val="16"/>
                <w:szCs w:val="16"/>
              </w:rPr>
            </w:pPr>
            <w:r>
              <w:rPr>
                <w:sz w:val="16"/>
                <w:szCs w:val="16"/>
              </w:rPr>
              <w:t>Specialized formats</w:t>
            </w:r>
          </w:p>
        </w:tc>
        <w:tc>
          <w:tcPr>
            <w:tcW w:w="1620" w:type="dxa"/>
            <w:vAlign w:val="center"/>
          </w:tcPr>
          <w:p w14:paraId="5E9036AB" w14:textId="77777777" w:rsidR="00082601" w:rsidRDefault="00082601" w:rsidP="00684B0F">
            <w:pPr>
              <w:rPr>
                <w:sz w:val="16"/>
                <w:szCs w:val="16"/>
              </w:rPr>
            </w:pPr>
            <w:r>
              <w:rPr>
                <w:sz w:val="16"/>
                <w:szCs w:val="16"/>
              </w:rPr>
              <w:t>Yes</w:t>
            </w:r>
          </w:p>
        </w:tc>
        <w:tc>
          <w:tcPr>
            <w:tcW w:w="1080" w:type="dxa"/>
            <w:vAlign w:val="center"/>
          </w:tcPr>
          <w:p w14:paraId="5D8E284B" w14:textId="77777777" w:rsidR="00082601" w:rsidRDefault="00082601" w:rsidP="00684B0F">
            <w:pPr>
              <w:rPr>
                <w:sz w:val="16"/>
                <w:szCs w:val="16"/>
              </w:rPr>
            </w:pPr>
            <w:r>
              <w:rPr>
                <w:sz w:val="16"/>
                <w:szCs w:val="16"/>
              </w:rPr>
              <w:t>Yes</w:t>
            </w:r>
          </w:p>
        </w:tc>
        <w:tc>
          <w:tcPr>
            <w:tcW w:w="1350" w:type="dxa"/>
            <w:vAlign w:val="center"/>
          </w:tcPr>
          <w:p w14:paraId="31ACADD9" w14:textId="77777777" w:rsidR="00082601" w:rsidRDefault="00082601" w:rsidP="00684B0F">
            <w:pPr>
              <w:rPr>
                <w:sz w:val="16"/>
                <w:szCs w:val="16"/>
              </w:rPr>
            </w:pPr>
            <w:r>
              <w:rPr>
                <w:sz w:val="16"/>
                <w:szCs w:val="16"/>
              </w:rPr>
              <w:t>Built-in</w:t>
            </w:r>
          </w:p>
        </w:tc>
        <w:tc>
          <w:tcPr>
            <w:tcW w:w="990" w:type="dxa"/>
            <w:vAlign w:val="center"/>
          </w:tcPr>
          <w:p w14:paraId="48962730" w14:textId="77777777" w:rsidR="00082601" w:rsidRDefault="00082601" w:rsidP="00684B0F">
            <w:pPr>
              <w:rPr>
                <w:sz w:val="16"/>
                <w:szCs w:val="16"/>
              </w:rPr>
            </w:pPr>
            <w:r>
              <w:rPr>
                <w:sz w:val="16"/>
                <w:szCs w:val="16"/>
              </w:rPr>
              <w:t>Yes</w:t>
            </w:r>
          </w:p>
        </w:tc>
        <w:tc>
          <w:tcPr>
            <w:tcW w:w="990" w:type="dxa"/>
          </w:tcPr>
          <w:p w14:paraId="436A2F9C" w14:textId="77777777" w:rsidR="00082601" w:rsidRDefault="00082601" w:rsidP="00684B0F">
            <w:pPr>
              <w:rPr>
                <w:sz w:val="16"/>
                <w:szCs w:val="16"/>
              </w:rPr>
            </w:pPr>
            <w:r>
              <w:rPr>
                <w:sz w:val="16"/>
                <w:szCs w:val="16"/>
              </w:rPr>
              <w:fldChar w:fldCharType="begin"/>
            </w:r>
            <w:r>
              <w:rPr>
                <w:sz w:val="16"/>
                <w:szCs w:val="16"/>
              </w:rPr>
              <w:instrText xml:space="preserve"> ADDIN ZOTERO_ITEM CSL_CITATION {"citationID":"e29ZTOps","properties":{"formattedCitation":"[6]","plainCitation":"[6]","noteIndex":0},"citationItems":[{"id":2633,"uris":["http://zotero.org/users/3733635/items/BQLWSHCH"],"itemData":{"id":2633,"type":"article-journal","abstract":"Microbioreactor (MBR) devices have emerged as powerful cultivation tools for tasks of microbial phenotyping and bioprocess characterization and provide a wealth of online process data in a highly parallelized manner. Such datasets are difficult to interpret in short time by manual workflows. In this study, we present the Python package bletl and show how it enables robust data analyses and the application of machine learning techniques without tedious data parsing and preprocessing. bletl reads raw result files from BioLector I, II and Pro devices to make all the contained information available to Python-based data analysis workflows. Together with standard tooling from the Python scientific computing ecosystem, interactive visualizations and spline-based derivative calculations can be performed. Additionally, we present a new method for unbiased quantification of time-variable specific growth rate μ</w:instrText>
            </w:r>
            <w:r>
              <w:rPr>
                <w:rFonts w:ascii="Cambria Math" w:hAnsi="Cambria Math" w:cs="Cambria Math"/>
                <w:sz w:val="16"/>
                <w:szCs w:val="16"/>
              </w:rPr>
              <w:instrText>⃗</w:instrText>
            </w:r>
            <w:r>
              <w:rPr>
                <w:sz w:val="16"/>
                <w:szCs w:val="16"/>
              </w:rPr>
              <w:instrText>t$</w:instrText>
            </w:r>
            <w:r>
              <w:rPr>
                <w:rFonts w:ascii="Calibri" w:hAnsi="Calibri" w:cs="Calibri"/>
                <w:sz w:val="16"/>
                <w:szCs w:val="16"/>
              </w:rPr>
              <w:instrText>ø</w:instrText>
            </w:r>
            <w:r>
              <w:rPr>
                <w:sz w:val="16"/>
                <w:szCs w:val="16"/>
              </w:rPr>
              <w:instrText xml:space="preserve">verrightarrow\\mu _t$ based on unsupervised switchpoint detection with Student-t distributed random walks. With an adequate calibration model, this method enables practitioners to quantify time-variable growth rate with Bayesian uncertainty quantification and automatically detect switch-points that indicate relevant metabolic changes. Finally, we show how time series feature extraction enables the application of machine learning methods to MBR data, resulting in unsupervised phenotype characterization. As an example, Neighbor Embedding (t-SNE) is performed to visualize datasets comprising a variety of growth/DO/pH phenotypes.","container-title":"Engineering in Life Sciences","DOI":"10.1002/elsc.202100108","ISSN":"1618-2863","issue":"3-4","language":"en","note":"_eprint: https://onlinelibrary.wiley.com/doi/pdf/10.1002/elsc.202100108","page":"242-259","source":"Wiley Online Library","title":"bletl - A Python package for integrating BioLector microcultivation devices in the Design-Build-Test-Learn cycle","volume":"22","author":[{"family":"Osthege","given":"Michael"},{"family":"Tenhaef","given":"Niklas"},{"family":"Zyla","given":"Rebecca"},{"family":"Müller","given":"Carolin"},{"family":"Hemmerich","given":"Johannes"},{"family":"Wiechert","given":"Wolfgang"},{"family":"Noack","given":"Stephan"},{"family":"Oldiges","given":"Marco"}],"issued":{"date-parts":[["2022"]]}}}],"schema":"https://github.com/citation-style-language/schema/raw/master/csl-citation.json"} </w:instrText>
            </w:r>
            <w:r>
              <w:rPr>
                <w:sz w:val="16"/>
                <w:szCs w:val="16"/>
              </w:rPr>
              <w:fldChar w:fldCharType="separate"/>
            </w:r>
            <w:r w:rsidRPr="004F1BDC">
              <w:rPr>
                <w:rFonts w:ascii="Calibri" w:hAnsi="Calibri" w:cs="Calibri"/>
                <w:sz w:val="16"/>
              </w:rPr>
              <w:t>[6]</w:t>
            </w:r>
            <w:r>
              <w:rPr>
                <w:sz w:val="16"/>
                <w:szCs w:val="16"/>
              </w:rPr>
              <w:fldChar w:fldCharType="end"/>
            </w:r>
          </w:p>
        </w:tc>
      </w:tr>
      <w:tr w:rsidR="00082601" w14:paraId="060B04B2" w14:textId="77777777" w:rsidTr="00684B0F">
        <w:tc>
          <w:tcPr>
            <w:tcW w:w="1170" w:type="dxa"/>
            <w:vAlign w:val="center"/>
          </w:tcPr>
          <w:p w14:paraId="39C9C55A" w14:textId="77777777" w:rsidR="00082601" w:rsidRPr="00F23233" w:rsidRDefault="00082601" w:rsidP="00684B0F">
            <w:pPr>
              <w:rPr>
                <w:b/>
                <w:bCs/>
                <w:sz w:val="16"/>
                <w:szCs w:val="16"/>
              </w:rPr>
            </w:pPr>
            <w:r w:rsidRPr="00F23233">
              <w:rPr>
                <w:b/>
                <w:bCs/>
                <w:sz w:val="16"/>
                <w:szCs w:val="16"/>
              </w:rPr>
              <w:t>AMiGA</w:t>
            </w:r>
          </w:p>
        </w:tc>
        <w:tc>
          <w:tcPr>
            <w:tcW w:w="1260" w:type="dxa"/>
            <w:vAlign w:val="center"/>
          </w:tcPr>
          <w:p w14:paraId="0CA4E0F2" w14:textId="77777777" w:rsidR="00082601" w:rsidRPr="00C90CF2" w:rsidRDefault="00082601" w:rsidP="00684B0F">
            <w:pPr>
              <w:jc w:val="center"/>
              <w:rPr>
                <w:sz w:val="16"/>
                <w:szCs w:val="16"/>
              </w:rPr>
            </w:pPr>
            <w:r>
              <w:rPr>
                <w:sz w:val="16"/>
                <w:szCs w:val="16"/>
              </w:rPr>
              <w:t>Python package or command line</w:t>
            </w:r>
          </w:p>
        </w:tc>
        <w:tc>
          <w:tcPr>
            <w:tcW w:w="900" w:type="dxa"/>
            <w:vAlign w:val="center"/>
          </w:tcPr>
          <w:p w14:paraId="2C564FD3" w14:textId="77777777" w:rsidR="00082601" w:rsidRDefault="00082601" w:rsidP="00684B0F">
            <w:pPr>
              <w:jc w:val="center"/>
              <w:rPr>
                <w:sz w:val="16"/>
                <w:szCs w:val="16"/>
              </w:rPr>
            </w:pPr>
            <w:r>
              <w:rPr>
                <w:sz w:val="16"/>
                <w:szCs w:val="16"/>
              </w:rPr>
              <w:t>No</w:t>
            </w:r>
          </w:p>
        </w:tc>
        <w:tc>
          <w:tcPr>
            <w:tcW w:w="1170" w:type="dxa"/>
            <w:vAlign w:val="center"/>
          </w:tcPr>
          <w:p w14:paraId="06411611" w14:textId="77777777" w:rsidR="00082601" w:rsidRDefault="00082601" w:rsidP="00684B0F">
            <w:pPr>
              <w:rPr>
                <w:sz w:val="16"/>
                <w:szCs w:val="16"/>
              </w:rPr>
            </w:pPr>
            <w:r>
              <w:rPr>
                <w:sz w:val="16"/>
                <w:szCs w:val="16"/>
              </w:rPr>
              <w:t>Yes</w:t>
            </w:r>
          </w:p>
        </w:tc>
        <w:tc>
          <w:tcPr>
            <w:tcW w:w="1080" w:type="dxa"/>
            <w:vAlign w:val="center"/>
          </w:tcPr>
          <w:p w14:paraId="09F83770" w14:textId="77777777" w:rsidR="00082601" w:rsidRDefault="00082601" w:rsidP="00684B0F">
            <w:pPr>
              <w:rPr>
                <w:sz w:val="16"/>
                <w:szCs w:val="16"/>
              </w:rPr>
            </w:pPr>
            <w:r>
              <w:rPr>
                <w:sz w:val="16"/>
                <w:szCs w:val="16"/>
              </w:rPr>
              <w:t>Some</w:t>
            </w:r>
          </w:p>
        </w:tc>
        <w:tc>
          <w:tcPr>
            <w:tcW w:w="1530" w:type="dxa"/>
            <w:vAlign w:val="center"/>
          </w:tcPr>
          <w:p w14:paraId="12736C14" w14:textId="77777777" w:rsidR="00082601" w:rsidRPr="00C90CF2" w:rsidRDefault="00082601" w:rsidP="00684B0F">
            <w:pPr>
              <w:rPr>
                <w:sz w:val="16"/>
                <w:szCs w:val="16"/>
              </w:rPr>
            </w:pPr>
            <w:r>
              <w:rPr>
                <w:sz w:val="16"/>
                <w:szCs w:val="16"/>
              </w:rPr>
              <w:t>Wide</w:t>
            </w:r>
          </w:p>
        </w:tc>
        <w:tc>
          <w:tcPr>
            <w:tcW w:w="1620" w:type="dxa"/>
            <w:vAlign w:val="center"/>
          </w:tcPr>
          <w:p w14:paraId="7105EB11" w14:textId="77777777" w:rsidR="00082601" w:rsidRPr="00C90CF2" w:rsidRDefault="00082601" w:rsidP="00684B0F">
            <w:pPr>
              <w:rPr>
                <w:sz w:val="16"/>
                <w:szCs w:val="16"/>
              </w:rPr>
            </w:pPr>
            <w:r>
              <w:rPr>
                <w:sz w:val="16"/>
                <w:szCs w:val="16"/>
              </w:rPr>
              <w:t>No</w:t>
            </w:r>
          </w:p>
        </w:tc>
        <w:tc>
          <w:tcPr>
            <w:tcW w:w="1080" w:type="dxa"/>
            <w:vAlign w:val="center"/>
          </w:tcPr>
          <w:p w14:paraId="0B17E709" w14:textId="77777777" w:rsidR="00082601" w:rsidRPr="00C90CF2" w:rsidRDefault="00082601" w:rsidP="00684B0F">
            <w:pPr>
              <w:rPr>
                <w:sz w:val="16"/>
                <w:szCs w:val="16"/>
              </w:rPr>
            </w:pPr>
            <w:r>
              <w:rPr>
                <w:sz w:val="16"/>
                <w:szCs w:val="16"/>
              </w:rPr>
              <w:t>Yes</w:t>
            </w:r>
          </w:p>
        </w:tc>
        <w:tc>
          <w:tcPr>
            <w:tcW w:w="1350" w:type="dxa"/>
            <w:vAlign w:val="center"/>
          </w:tcPr>
          <w:p w14:paraId="2F07017D" w14:textId="77777777" w:rsidR="00082601" w:rsidRPr="00C90CF2" w:rsidRDefault="00082601" w:rsidP="00684B0F">
            <w:pPr>
              <w:rPr>
                <w:sz w:val="16"/>
                <w:szCs w:val="16"/>
              </w:rPr>
            </w:pPr>
            <w:r>
              <w:rPr>
                <w:sz w:val="16"/>
                <w:szCs w:val="16"/>
              </w:rPr>
              <w:t>Built-in</w:t>
            </w:r>
          </w:p>
        </w:tc>
        <w:tc>
          <w:tcPr>
            <w:tcW w:w="990" w:type="dxa"/>
            <w:vAlign w:val="center"/>
          </w:tcPr>
          <w:p w14:paraId="3AD0DB3F" w14:textId="77777777" w:rsidR="00082601" w:rsidRPr="00C90CF2" w:rsidRDefault="00082601" w:rsidP="00684B0F">
            <w:pPr>
              <w:rPr>
                <w:sz w:val="16"/>
                <w:szCs w:val="16"/>
              </w:rPr>
            </w:pPr>
            <w:r>
              <w:rPr>
                <w:sz w:val="16"/>
                <w:szCs w:val="16"/>
              </w:rPr>
              <w:t>Yes</w:t>
            </w:r>
          </w:p>
        </w:tc>
        <w:tc>
          <w:tcPr>
            <w:tcW w:w="990" w:type="dxa"/>
          </w:tcPr>
          <w:p w14:paraId="7977DA9F" w14:textId="77777777" w:rsidR="00082601" w:rsidRDefault="00082601" w:rsidP="00684B0F">
            <w:pPr>
              <w:rPr>
                <w:sz w:val="16"/>
                <w:szCs w:val="16"/>
              </w:rPr>
            </w:pPr>
            <w:r>
              <w:rPr>
                <w:sz w:val="16"/>
                <w:szCs w:val="16"/>
              </w:rPr>
              <w:fldChar w:fldCharType="begin"/>
            </w:r>
            <w:r>
              <w:rPr>
                <w:sz w:val="16"/>
                <w:szCs w:val="16"/>
              </w:rPr>
              <w:instrText xml:space="preserve"> ADDIN ZOTERO_ITEM CSL_CITATION {"citationID":"SjUcsv2I","properties":{"formattedCitation":"[24]","plainCitation":"[24]","noteIndex":0},"citationItems":[{"id":2627,"uris":["http://zotero.org/users/3733635/items/7G7SVXIJ"],"itemData":{"id":2627,"type":"article-journal","abstract":"The analysis of microbial growth is one of the central methods in the ﬁeld of microbiology. Microbial growth dynamics can be characterized by meaningful parameters, including carrying capacity, exponential growth rate, and growth lag. However, microbial assays with clinical isolates, fastidious organisms, or microbes under stress often produce atypical growth shapes that do not follow the classical microbial growth pattern. Here, we introduce the analysis of microbial growth assays (AMiGA) software, which streamlines the analysis of growth curves without any assumptions about their shapes. AMiGA can pool replicates of growth curves and infer summary statistics for biologically meaningful growth parameters. In addition, AMiGA can quantify death phases and characterize diauxic shifts. It can also statistically test for differential growth under distinct experimental conditions. Altogether, AMiGA streamlines the organization, analysis, and visualization of microbial growth assays.","container-title":"mSystems","DOI":"10.1128/mSystems.00508-21","ISSN":"2379-5077","issue":"4","journalAbbreviation":"mSystems","language":"en","note":"publisher: American Society for Microbiology","page":"e00508-21","source":"DOI.org (Crossref)","title":"AMiGA: Software for Automated Analysis of Microbial Growth Assays","title-short":"AMiGA","volume":"6","author":[{"family":"Midani","given":"Firas S."},{"family":"Collins","given":"James"},{"family":"Britton","given":"Robert A."}],"editor":[{"family":"Silva-Rocha","given":"Rafael"}],"issued":{"date-parts":[["2021",8,31]]}}}],"schema":"https://github.com/citation-style-language/schema/raw/master/csl-citation.json"} </w:instrText>
            </w:r>
            <w:r>
              <w:rPr>
                <w:sz w:val="16"/>
                <w:szCs w:val="16"/>
              </w:rPr>
              <w:fldChar w:fldCharType="separate"/>
            </w:r>
            <w:r w:rsidRPr="008C2A4E">
              <w:rPr>
                <w:rFonts w:ascii="Calibri" w:hAnsi="Calibri" w:cs="Calibri"/>
                <w:sz w:val="16"/>
              </w:rPr>
              <w:t>[24]</w:t>
            </w:r>
            <w:r>
              <w:rPr>
                <w:sz w:val="16"/>
                <w:szCs w:val="16"/>
              </w:rPr>
              <w:fldChar w:fldCharType="end"/>
            </w:r>
          </w:p>
        </w:tc>
      </w:tr>
      <w:tr w:rsidR="00082601" w:rsidRPr="00393F0A" w14:paraId="14A3A63C" w14:textId="77777777" w:rsidTr="00684B0F">
        <w:tc>
          <w:tcPr>
            <w:tcW w:w="1170" w:type="dxa"/>
            <w:vAlign w:val="center"/>
          </w:tcPr>
          <w:p w14:paraId="6FBFC8C0" w14:textId="77777777" w:rsidR="00082601" w:rsidRPr="00F23233" w:rsidRDefault="00082601" w:rsidP="00684B0F">
            <w:pPr>
              <w:rPr>
                <w:b/>
                <w:bCs/>
                <w:sz w:val="16"/>
                <w:szCs w:val="16"/>
              </w:rPr>
            </w:pPr>
            <w:r w:rsidRPr="00F23233">
              <w:rPr>
                <w:b/>
                <w:bCs/>
                <w:sz w:val="16"/>
                <w:szCs w:val="16"/>
              </w:rPr>
              <w:t>fitderiv</w:t>
            </w:r>
          </w:p>
        </w:tc>
        <w:tc>
          <w:tcPr>
            <w:tcW w:w="1260" w:type="dxa"/>
            <w:vAlign w:val="center"/>
          </w:tcPr>
          <w:p w14:paraId="2B854E69" w14:textId="77777777" w:rsidR="00082601" w:rsidRPr="00577909" w:rsidRDefault="00082601" w:rsidP="00684B0F">
            <w:pPr>
              <w:jc w:val="center"/>
              <w:rPr>
                <w:sz w:val="16"/>
                <w:szCs w:val="16"/>
              </w:rPr>
            </w:pPr>
            <w:r>
              <w:rPr>
                <w:sz w:val="16"/>
                <w:szCs w:val="16"/>
              </w:rPr>
              <w:t>GUI or Python package</w:t>
            </w:r>
          </w:p>
        </w:tc>
        <w:tc>
          <w:tcPr>
            <w:tcW w:w="900" w:type="dxa"/>
            <w:vAlign w:val="center"/>
          </w:tcPr>
          <w:p w14:paraId="341DD1E9" w14:textId="77777777" w:rsidR="00082601" w:rsidRPr="00577909" w:rsidRDefault="00082601" w:rsidP="00684B0F">
            <w:pPr>
              <w:jc w:val="center"/>
              <w:rPr>
                <w:sz w:val="16"/>
                <w:szCs w:val="16"/>
              </w:rPr>
            </w:pPr>
            <w:r>
              <w:rPr>
                <w:sz w:val="16"/>
                <w:szCs w:val="16"/>
              </w:rPr>
              <w:t>No</w:t>
            </w:r>
          </w:p>
        </w:tc>
        <w:tc>
          <w:tcPr>
            <w:tcW w:w="1170" w:type="dxa"/>
            <w:vAlign w:val="center"/>
          </w:tcPr>
          <w:p w14:paraId="770AA139" w14:textId="77777777" w:rsidR="00082601" w:rsidRPr="00577909" w:rsidRDefault="00082601" w:rsidP="00684B0F">
            <w:pPr>
              <w:rPr>
                <w:sz w:val="16"/>
                <w:szCs w:val="16"/>
              </w:rPr>
            </w:pPr>
            <w:r>
              <w:rPr>
                <w:sz w:val="16"/>
                <w:szCs w:val="16"/>
              </w:rPr>
              <w:t>Yes</w:t>
            </w:r>
          </w:p>
        </w:tc>
        <w:tc>
          <w:tcPr>
            <w:tcW w:w="1080" w:type="dxa"/>
            <w:vAlign w:val="center"/>
          </w:tcPr>
          <w:p w14:paraId="6DD7EFC8" w14:textId="77777777" w:rsidR="00082601" w:rsidRPr="00577909" w:rsidRDefault="00082601" w:rsidP="00684B0F">
            <w:pPr>
              <w:rPr>
                <w:sz w:val="16"/>
                <w:szCs w:val="16"/>
              </w:rPr>
            </w:pPr>
            <w:r>
              <w:rPr>
                <w:sz w:val="16"/>
                <w:szCs w:val="16"/>
              </w:rPr>
              <w:t>Some</w:t>
            </w:r>
          </w:p>
        </w:tc>
        <w:tc>
          <w:tcPr>
            <w:tcW w:w="1530" w:type="dxa"/>
            <w:vAlign w:val="center"/>
          </w:tcPr>
          <w:p w14:paraId="1016B10A" w14:textId="77777777" w:rsidR="00082601" w:rsidRPr="00577909" w:rsidRDefault="00082601" w:rsidP="00684B0F">
            <w:pPr>
              <w:rPr>
                <w:sz w:val="16"/>
                <w:szCs w:val="16"/>
              </w:rPr>
            </w:pPr>
            <w:r>
              <w:rPr>
                <w:sz w:val="16"/>
                <w:szCs w:val="16"/>
              </w:rPr>
              <w:t>Wide</w:t>
            </w:r>
          </w:p>
        </w:tc>
        <w:tc>
          <w:tcPr>
            <w:tcW w:w="1620" w:type="dxa"/>
            <w:vAlign w:val="center"/>
          </w:tcPr>
          <w:p w14:paraId="519276F7" w14:textId="77777777" w:rsidR="00082601" w:rsidRPr="00577909" w:rsidRDefault="00082601" w:rsidP="00684B0F">
            <w:pPr>
              <w:rPr>
                <w:sz w:val="16"/>
                <w:szCs w:val="16"/>
              </w:rPr>
            </w:pPr>
            <w:r>
              <w:rPr>
                <w:sz w:val="16"/>
                <w:szCs w:val="16"/>
              </w:rPr>
              <w:t>No</w:t>
            </w:r>
          </w:p>
        </w:tc>
        <w:tc>
          <w:tcPr>
            <w:tcW w:w="1080" w:type="dxa"/>
            <w:vAlign w:val="center"/>
          </w:tcPr>
          <w:p w14:paraId="7AEAD39E" w14:textId="77777777" w:rsidR="00082601" w:rsidRPr="00577909" w:rsidRDefault="00082601" w:rsidP="00684B0F">
            <w:pPr>
              <w:rPr>
                <w:sz w:val="16"/>
                <w:szCs w:val="16"/>
              </w:rPr>
            </w:pPr>
            <w:r>
              <w:rPr>
                <w:sz w:val="16"/>
                <w:szCs w:val="16"/>
              </w:rPr>
              <w:t>No</w:t>
            </w:r>
          </w:p>
        </w:tc>
        <w:tc>
          <w:tcPr>
            <w:tcW w:w="1350" w:type="dxa"/>
            <w:vAlign w:val="center"/>
          </w:tcPr>
          <w:p w14:paraId="1DC55833" w14:textId="77777777" w:rsidR="00082601" w:rsidRPr="00577909" w:rsidRDefault="00082601" w:rsidP="00684B0F">
            <w:pPr>
              <w:rPr>
                <w:sz w:val="16"/>
                <w:szCs w:val="16"/>
              </w:rPr>
            </w:pPr>
            <w:r>
              <w:rPr>
                <w:sz w:val="16"/>
                <w:szCs w:val="16"/>
              </w:rPr>
              <w:t>Built-in</w:t>
            </w:r>
          </w:p>
        </w:tc>
        <w:tc>
          <w:tcPr>
            <w:tcW w:w="990" w:type="dxa"/>
            <w:vAlign w:val="center"/>
          </w:tcPr>
          <w:p w14:paraId="36D5637C" w14:textId="77777777" w:rsidR="00082601" w:rsidRPr="00577909" w:rsidRDefault="00082601" w:rsidP="00684B0F">
            <w:pPr>
              <w:rPr>
                <w:sz w:val="16"/>
                <w:szCs w:val="16"/>
              </w:rPr>
            </w:pPr>
            <w:r>
              <w:rPr>
                <w:sz w:val="16"/>
                <w:szCs w:val="16"/>
              </w:rPr>
              <w:t>Yes</w:t>
            </w:r>
          </w:p>
        </w:tc>
        <w:tc>
          <w:tcPr>
            <w:tcW w:w="990" w:type="dxa"/>
          </w:tcPr>
          <w:p w14:paraId="33566669" w14:textId="77777777" w:rsidR="00082601" w:rsidRDefault="00082601" w:rsidP="00684B0F">
            <w:pPr>
              <w:rPr>
                <w:sz w:val="16"/>
                <w:szCs w:val="16"/>
              </w:rPr>
            </w:pPr>
            <w:r>
              <w:rPr>
                <w:sz w:val="16"/>
                <w:szCs w:val="16"/>
              </w:rPr>
              <w:fldChar w:fldCharType="begin"/>
            </w:r>
            <w:r>
              <w:rPr>
                <w:sz w:val="16"/>
                <w:szCs w:val="16"/>
              </w:rPr>
              <w:instrText xml:space="preserve"> ADDIN ZOTERO_ITEM CSL_CITATION {"citationID":"k2V9fNJr","properties":{"formattedCitation":"[20]","plainCitation":"[20]","noteIndex":0},"citationItems":[{"id":2625,"uris":["http://zotero.org/users/3733635/items/8H58VYKE"],"itemData":{"id":2625,"type":"article-journal","abstract":"Often the time derivative of a measured variable is of as much interest as the variable itself. For a growing population of biological cells, for example, the population’s growth rate is typically more important than its size. Here we introduce a non-parametric method to infer first and second time derivatives as a function of time from time-series data. Our approach is based on Gaussian processes and applies to a wide range of data. In tests, the method is at least as accurate as others, but has several advantages: it estimates errors both in the inference and in any summary statistics, such as lag times, and allows interpolation with the corresponding error estimation. As illustrations, we infer growth rates of microbial cells, the rate of assembly of an amyloid fibril and both the speed and acceleration of two separating spindle pole bodies. Our algorithm should thus be broadly applicable.","container-title":"Nature Communications","DOI":"10.1038/ncomms13766","ISSN":"2041-1723","issue":"1","journalAbbreviation":"Nat Commun","language":"en","license":"2016 The Author(s)","note":"number: 1\npublisher: Nature Publishing Group","page":"13766","source":"www.nature.com","title":"Inferring time derivatives including cell growth rates using Gaussian processes","volume":"7","author":[{"family":"Swain","given":"Peter S."},{"family":"Stevenson","given":"Keiran"},{"family":"Leary","given":"Allen"},{"family":"Montano-Gutierrez","given":"Luis F."},{"family":"Clark","given":"Ivan B. N."},{"family":"Vogel","given":"Jackie"},{"family":"Pilizota","given":"Teuta"}],"issued":{"date-parts":[["2016",12,12]]}}}],"schema":"https://github.com/citation-style-language/schema/raw/master/csl-citation.json"} </w:instrText>
            </w:r>
            <w:r>
              <w:rPr>
                <w:sz w:val="16"/>
                <w:szCs w:val="16"/>
              </w:rPr>
              <w:fldChar w:fldCharType="separate"/>
            </w:r>
            <w:r w:rsidRPr="008C2A4E">
              <w:rPr>
                <w:rFonts w:ascii="Calibri" w:hAnsi="Calibri" w:cs="Calibri"/>
                <w:sz w:val="16"/>
              </w:rPr>
              <w:t>[20]</w:t>
            </w:r>
            <w:r>
              <w:rPr>
                <w:sz w:val="16"/>
                <w:szCs w:val="16"/>
              </w:rPr>
              <w:fldChar w:fldCharType="end"/>
            </w:r>
          </w:p>
        </w:tc>
      </w:tr>
      <w:tr w:rsidR="00082601" w:rsidRPr="00393F0A" w14:paraId="386EE6C8" w14:textId="77777777" w:rsidTr="00684B0F">
        <w:tc>
          <w:tcPr>
            <w:tcW w:w="1170" w:type="dxa"/>
            <w:vAlign w:val="center"/>
          </w:tcPr>
          <w:p w14:paraId="652D0856" w14:textId="77777777" w:rsidR="00082601" w:rsidRPr="00F23233" w:rsidRDefault="00082601" w:rsidP="00684B0F">
            <w:pPr>
              <w:rPr>
                <w:b/>
                <w:bCs/>
                <w:sz w:val="16"/>
                <w:szCs w:val="16"/>
              </w:rPr>
            </w:pPr>
            <w:r w:rsidRPr="00F23233">
              <w:rPr>
                <w:b/>
                <w:bCs/>
                <w:sz w:val="16"/>
                <w:szCs w:val="16"/>
              </w:rPr>
              <w:t>phenom</w:t>
            </w:r>
          </w:p>
        </w:tc>
        <w:tc>
          <w:tcPr>
            <w:tcW w:w="1260" w:type="dxa"/>
            <w:vMerge w:val="restart"/>
            <w:vAlign w:val="center"/>
          </w:tcPr>
          <w:p w14:paraId="0BA5C275" w14:textId="77777777" w:rsidR="00082601" w:rsidRDefault="00082601" w:rsidP="00684B0F">
            <w:pPr>
              <w:jc w:val="center"/>
              <w:rPr>
                <w:sz w:val="16"/>
                <w:szCs w:val="16"/>
              </w:rPr>
            </w:pPr>
            <w:r>
              <w:rPr>
                <w:sz w:val="16"/>
                <w:szCs w:val="16"/>
              </w:rPr>
              <w:t>Python code</w:t>
            </w:r>
          </w:p>
        </w:tc>
        <w:tc>
          <w:tcPr>
            <w:tcW w:w="900" w:type="dxa"/>
            <w:vMerge w:val="restart"/>
            <w:vAlign w:val="center"/>
          </w:tcPr>
          <w:p w14:paraId="7121B59A" w14:textId="77777777" w:rsidR="00082601" w:rsidRDefault="00082601" w:rsidP="00684B0F">
            <w:pPr>
              <w:jc w:val="center"/>
              <w:rPr>
                <w:sz w:val="16"/>
                <w:szCs w:val="16"/>
              </w:rPr>
            </w:pPr>
            <w:r>
              <w:rPr>
                <w:sz w:val="16"/>
                <w:szCs w:val="16"/>
              </w:rPr>
              <w:t>No</w:t>
            </w:r>
          </w:p>
        </w:tc>
        <w:tc>
          <w:tcPr>
            <w:tcW w:w="1170" w:type="dxa"/>
            <w:vAlign w:val="center"/>
          </w:tcPr>
          <w:p w14:paraId="3540D081" w14:textId="77777777" w:rsidR="00082601" w:rsidRDefault="00082601" w:rsidP="00684B0F">
            <w:pPr>
              <w:rPr>
                <w:sz w:val="16"/>
                <w:szCs w:val="16"/>
              </w:rPr>
            </w:pPr>
            <w:r>
              <w:rPr>
                <w:sz w:val="16"/>
                <w:szCs w:val="16"/>
              </w:rPr>
              <w:t>Yes</w:t>
            </w:r>
          </w:p>
        </w:tc>
        <w:tc>
          <w:tcPr>
            <w:tcW w:w="1080" w:type="dxa"/>
            <w:vAlign w:val="center"/>
          </w:tcPr>
          <w:p w14:paraId="128BAC93" w14:textId="77777777" w:rsidR="00082601" w:rsidRDefault="00082601" w:rsidP="00684B0F">
            <w:pPr>
              <w:rPr>
                <w:sz w:val="16"/>
                <w:szCs w:val="16"/>
              </w:rPr>
            </w:pPr>
            <w:r>
              <w:rPr>
                <w:sz w:val="16"/>
                <w:szCs w:val="16"/>
              </w:rPr>
              <w:t>Yes</w:t>
            </w:r>
          </w:p>
        </w:tc>
        <w:tc>
          <w:tcPr>
            <w:tcW w:w="1530" w:type="dxa"/>
            <w:vAlign w:val="center"/>
          </w:tcPr>
          <w:p w14:paraId="1368305D" w14:textId="77777777" w:rsidR="00082601" w:rsidRDefault="00082601" w:rsidP="00684B0F">
            <w:pPr>
              <w:rPr>
                <w:sz w:val="16"/>
                <w:szCs w:val="16"/>
              </w:rPr>
            </w:pPr>
            <w:r>
              <w:rPr>
                <w:sz w:val="16"/>
                <w:szCs w:val="16"/>
              </w:rPr>
              <w:t>Wide</w:t>
            </w:r>
          </w:p>
        </w:tc>
        <w:tc>
          <w:tcPr>
            <w:tcW w:w="1620" w:type="dxa"/>
            <w:vAlign w:val="center"/>
          </w:tcPr>
          <w:p w14:paraId="1F1412AA" w14:textId="77777777" w:rsidR="00082601" w:rsidRDefault="00082601" w:rsidP="00684B0F">
            <w:pPr>
              <w:rPr>
                <w:sz w:val="16"/>
                <w:szCs w:val="16"/>
              </w:rPr>
            </w:pPr>
            <w:r>
              <w:rPr>
                <w:sz w:val="16"/>
                <w:szCs w:val="16"/>
              </w:rPr>
              <w:t>No</w:t>
            </w:r>
          </w:p>
        </w:tc>
        <w:tc>
          <w:tcPr>
            <w:tcW w:w="1080" w:type="dxa"/>
            <w:vAlign w:val="center"/>
          </w:tcPr>
          <w:p w14:paraId="601CC40B" w14:textId="77777777" w:rsidR="00082601" w:rsidRDefault="00082601" w:rsidP="00684B0F">
            <w:pPr>
              <w:rPr>
                <w:sz w:val="16"/>
                <w:szCs w:val="16"/>
              </w:rPr>
            </w:pPr>
            <w:r>
              <w:rPr>
                <w:sz w:val="16"/>
                <w:szCs w:val="16"/>
              </w:rPr>
              <w:t>Yes</w:t>
            </w:r>
          </w:p>
        </w:tc>
        <w:tc>
          <w:tcPr>
            <w:tcW w:w="1350" w:type="dxa"/>
            <w:vAlign w:val="center"/>
          </w:tcPr>
          <w:p w14:paraId="4A99D45B" w14:textId="77777777" w:rsidR="00082601" w:rsidRDefault="00082601" w:rsidP="00684B0F">
            <w:pPr>
              <w:rPr>
                <w:sz w:val="16"/>
                <w:szCs w:val="16"/>
              </w:rPr>
            </w:pPr>
            <w:r>
              <w:rPr>
                <w:sz w:val="16"/>
                <w:szCs w:val="16"/>
              </w:rPr>
              <w:t>No</w:t>
            </w:r>
          </w:p>
        </w:tc>
        <w:tc>
          <w:tcPr>
            <w:tcW w:w="990" w:type="dxa"/>
            <w:vAlign w:val="center"/>
          </w:tcPr>
          <w:p w14:paraId="0A74724A" w14:textId="77777777" w:rsidR="00082601" w:rsidRDefault="00082601" w:rsidP="00684B0F">
            <w:pPr>
              <w:rPr>
                <w:sz w:val="16"/>
                <w:szCs w:val="16"/>
              </w:rPr>
            </w:pPr>
            <w:r>
              <w:rPr>
                <w:sz w:val="16"/>
                <w:szCs w:val="16"/>
              </w:rPr>
              <w:t>Yes</w:t>
            </w:r>
          </w:p>
        </w:tc>
        <w:tc>
          <w:tcPr>
            <w:tcW w:w="990" w:type="dxa"/>
          </w:tcPr>
          <w:p w14:paraId="30514272" w14:textId="77777777" w:rsidR="00082601" w:rsidRDefault="00082601" w:rsidP="00684B0F">
            <w:pPr>
              <w:rPr>
                <w:sz w:val="16"/>
                <w:szCs w:val="16"/>
              </w:rPr>
            </w:pPr>
            <w:r>
              <w:rPr>
                <w:sz w:val="16"/>
                <w:szCs w:val="16"/>
              </w:rPr>
              <w:fldChar w:fldCharType="begin"/>
            </w:r>
            <w:r>
              <w:rPr>
                <w:sz w:val="16"/>
                <w:szCs w:val="16"/>
              </w:rPr>
              <w:instrText xml:space="preserve"> ADDIN ZOTERO_ITEM CSL_CITATION {"citationID":"VeFNehx8","properties":{"formattedCitation":"[25]","plainCitation":"[25]","noteIndex":0},"citationItems":[{"id":2632,"uris":["http://zotero.org/users/3733635/items/DT8QXNXM"],"itemData":{"id":2632,"type":"article-journal","abstract":"Substantive changes in gene expression, metabolism, and the proteome are manifested in overall changes in microbial population growth. Quantifying how microbes grow is therefore fundamental to areas such as genetics, bioengineering, and food safety. Traditional parametric growth curve models capture the population growth behavior through a set of summarizing parameters. However, estimation of these parameters from data is confounded by random effects such as experimental variability, batch effects or differences in experimental material. A systematic statistical method to identify and correct for such confounding effects in population growth data is not currently available. Further, our previous work has demonstrated that parametric models are insufficient to explain and predict microbial response under non-standard growth conditions. Here we develop a hierarchical Bayesian non-parametric model of population growth that identifies the latent growth behavior and response to perturbation, while simultaneously correcting for random effects in the data. This model enables more accurate estimates of the biological effect of interest, while better accounting for the uncertainty due to technical variation. Additionally, modeling hierarchical variation provides estimates of the relative impact of various confounding effects on measured population growth.","container-title":"PLOS Computational Biology","DOI":"10.1371/journal.pcbi.1008366","ISSN":"1553-7358","issue":"10","journalAbbreviation":"PLOS Computational Biology","language":"en","note":"publisher: Public Library of Science","page":"e1008366","source":"PLoS Journals","title":"A Bayesian non-parametric mixed-effects model of microbial growth curves","volume":"16","author":[{"family":"Tonner","given":"Peter D."},{"family":"Darnell","given":"Cynthia L."},{"family":"Bushell","given":"Francesca M. L."},{"family":"Lund","given":"Peter A."},{"family":"Schmid","given":"Amy K."},{"family":"Schmidler","given":"Scott C."}],"issued":{"date-parts":[["2020",10,26]]}}}],"schema":"https://github.com/citation-style-language/schema/raw/master/csl-citation.json"} </w:instrText>
            </w:r>
            <w:r>
              <w:rPr>
                <w:sz w:val="16"/>
                <w:szCs w:val="16"/>
              </w:rPr>
              <w:fldChar w:fldCharType="separate"/>
            </w:r>
            <w:r w:rsidRPr="008C2A4E">
              <w:rPr>
                <w:rFonts w:ascii="Calibri" w:hAnsi="Calibri" w:cs="Calibri"/>
                <w:sz w:val="16"/>
              </w:rPr>
              <w:t>[25]</w:t>
            </w:r>
            <w:r>
              <w:rPr>
                <w:sz w:val="16"/>
                <w:szCs w:val="16"/>
              </w:rPr>
              <w:fldChar w:fldCharType="end"/>
            </w:r>
          </w:p>
        </w:tc>
      </w:tr>
      <w:tr w:rsidR="00082601" w:rsidRPr="00393F0A" w14:paraId="285730AA" w14:textId="77777777" w:rsidTr="00684B0F">
        <w:tc>
          <w:tcPr>
            <w:tcW w:w="1170" w:type="dxa"/>
            <w:vAlign w:val="center"/>
          </w:tcPr>
          <w:p w14:paraId="1198588E" w14:textId="77777777" w:rsidR="00082601" w:rsidRPr="00F23233" w:rsidRDefault="00082601" w:rsidP="00684B0F">
            <w:pPr>
              <w:rPr>
                <w:b/>
                <w:bCs/>
                <w:sz w:val="16"/>
                <w:szCs w:val="16"/>
              </w:rPr>
            </w:pPr>
            <w:r w:rsidRPr="00F23233">
              <w:rPr>
                <w:b/>
                <w:bCs/>
                <w:sz w:val="16"/>
                <w:szCs w:val="16"/>
              </w:rPr>
              <w:t>B-GREAT</w:t>
            </w:r>
          </w:p>
        </w:tc>
        <w:tc>
          <w:tcPr>
            <w:tcW w:w="1260" w:type="dxa"/>
            <w:vMerge/>
            <w:vAlign w:val="center"/>
          </w:tcPr>
          <w:p w14:paraId="1C8A0785" w14:textId="77777777" w:rsidR="00082601" w:rsidRDefault="00082601" w:rsidP="00684B0F">
            <w:pPr>
              <w:jc w:val="center"/>
              <w:rPr>
                <w:sz w:val="16"/>
                <w:szCs w:val="16"/>
              </w:rPr>
            </w:pPr>
          </w:p>
        </w:tc>
        <w:tc>
          <w:tcPr>
            <w:tcW w:w="900" w:type="dxa"/>
            <w:vMerge/>
            <w:vAlign w:val="center"/>
          </w:tcPr>
          <w:p w14:paraId="764F3B2D" w14:textId="77777777" w:rsidR="00082601" w:rsidRDefault="00082601" w:rsidP="00684B0F">
            <w:pPr>
              <w:jc w:val="center"/>
              <w:rPr>
                <w:sz w:val="16"/>
                <w:szCs w:val="16"/>
              </w:rPr>
            </w:pPr>
          </w:p>
        </w:tc>
        <w:tc>
          <w:tcPr>
            <w:tcW w:w="1170" w:type="dxa"/>
            <w:vAlign w:val="center"/>
          </w:tcPr>
          <w:p w14:paraId="589E2096" w14:textId="77777777" w:rsidR="00082601" w:rsidRDefault="00082601" w:rsidP="00684B0F">
            <w:pPr>
              <w:rPr>
                <w:sz w:val="16"/>
                <w:szCs w:val="16"/>
              </w:rPr>
            </w:pPr>
            <w:r w:rsidRPr="006519DB">
              <w:rPr>
                <w:sz w:val="16"/>
                <w:szCs w:val="16"/>
              </w:rPr>
              <w:t>Yes</w:t>
            </w:r>
          </w:p>
        </w:tc>
        <w:tc>
          <w:tcPr>
            <w:tcW w:w="1080" w:type="dxa"/>
            <w:vAlign w:val="center"/>
          </w:tcPr>
          <w:p w14:paraId="4555026B" w14:textId="77777777" w:rsidR="00082601" w:rsidRDefault="00082601" w:rsidP="00684B0F">
            <w:pPr>
              <w:rPr>
                <w:sz w:val="16"/>
                <w:szCs w:val="16"/>
              </w:rPr>
            </w:pPr>
            <w:r w:rsidRPr="006519DB">
              <w:rPr>
                <w:sz w:val="16"/>
                <w:szCs w:val="16"/>
              </w:rPr>
              <w:t>Yes</w:t>
            </w:r>
          </w:p>
        </w:tc>
        <w:tc>
          <w:tcPr>
            <w:tcW w:w="1530" w:type="dxa"/>
            <w:vAlign w:val="center"/>
          </w:tcPr>
          <w:p w14:paraId="694A9A3C" w14:textId="77777777" w:rsidR="00082601" w:rsidRDefault="00082601" w:rsidP="00684B0F">
            <w:pPr>
              <w:rPr>
                <w:sz w:val="16"/>
                <w:szCs w:val="16"/>
              </w:rPr>
            </w:pPr>
            <w:r w:rsidRPr="006519DB">
              <w:rPr>
                <w:sz w:val="16"/>
                <w:szCs w:val="16"/>
              </w:rPr>
              <w:t>Wide</w:t>
            </w:r>
          </w:p>
        </w:tc>
        <w:tc>
          <w:tcPr>
            <w:tcW w:w="1620" w:type="dxa"/>
            <w:vAlign w:val="center"/>
          </w:tcPr>
          <w:p w14:paraId="6E0BE80E" w14:textId="77777777" w:rsidR="00082601" w:rsidRDefault="00082601" w:rsidP="00684B0F">
            <w:pPr>
              <w:rPr>
                <w:sz w:val="16"/>
                <w:szCs w:val="16"/>
              </w:rPr>
            </w:pPr>
            <w:r w:rsidRPr="006519DB">
              <w:rPr>
                <w:sz w:val="16"/>
                <w:szCs w:val="16"/>
              </w:rPr>
              <w:t>No</w:t>
            </w:r>
          </w:p>
        </w:tc>
        <w:tc>
          <w:tcPr>
            <w:tcW w:w="1080" w:type="dxa"/>
            <w:vAlign w:val="center"/>
          </w:tcPr>
          <w:p w14:paraId="59D24F61" w14:textId="77777777" w:rsidR="00082601" w:rsidRDefault="00082601" w:rsidP="00684B0F">
            <w:pPr>
              <w:rPr>
                <w:sz w:val="16"/>
                <w:szCs w:val="16"/>
              </w:rPr>
            </w:pPr>
            <w:r w:rsidRPr="006519DB">
              <w:rPr>
                <w:sz w:val="16"/>
                <w:szCs w:val="16"/>
              </w:rPr>
              <w:t>Yes</w:t>
            </w:r>
          </w:p>
        </w:tc>
        <w:tc>
          <w:tcPr>
            <w:tcW w:w="1350" w:type="dxa"/>
            <w:vAlign w:val="center"/>
          </w:tcPr>
          <w:p w14:paraId="743C2476" w14:textId="77777777" w:rsidR="00082601" w:rsidRDefault="00082601" w:rsidP="00684B0F">
            <w:pPr>
              <w:rPr>
                <w:sz w:val="16"/>
                <w:szCs w:val="16"/>
              </w:rPr>
            </w:pPr>
            <w:r w:rsidRPr="006519DB">
              <w:rPr>
                <w:sz w:val="16"/>
                <w:szCs w:val="16"/>
              </w:rPr>
              <w:t>No</w:t>
            </w:r>
          </w:p>
        </w:tc>
        <w:tc>
          <w:tcPr>
            <w:tcW w:w="990" w:type="dxa"/>
            <w:vAlign w:val="center"/>
          </w:tcPr>
          <w:p w14:paraId="424FB61B" w14:textId="77777777" w:rsidR="00082601" w:rsidRDefault="00082601" w:rsidP="00684B0F">
            <w:pPr>
              <w:rPr>
                <w:sz w:val="16"/>
                <w:szCs w:val="16"/>
              </w:rPr>
            </w:pPr>
            <w:r w:rsidRPr="006519DB">
              <w:rPr>
                <w:sz w:val="16"/>
                <w:szCs w:val="16"/>
              </w:rPr>
              <w:t>Yes</w:t>
            </w:r>
          </w:p>
        </w:tc>
        <w:tc>
          <w:tcPr>
            <w:tcW w:w="990" w:type="dxa"/>
          </w:tcPr>
          <w:p w14:paraId="070A11BD" w14:textId="77777777" w:rsidR="00082601" w:rsidRDefault="00082601" w:rsidP="00684B0F">
            <w:pPr>
              <w:rPr>
                <w:sz w:val="16"/>
                <w:szCs w:val="16"/>
              </w:rPr>
            </w:pPr>
            <w:r>
              <w:rPr>
                <w:sz w:val="16"/>
                <w:szCs w:val="16"/>
              </w:rPr>
              <w:fldChar w:fldCharType="begin"/>
            </w:r>
            <w:r>
              <w:rPr>
                <w:sz w:val="16"/>
                <w:szCs w:val="16"/>
              </w:rPr>
              <w:instrText xml:space="preserve"> ADDIN ZOTERO_ITEM CSL_CITATION {"citationID":"It6urdiO","properties":{"formattedCitation":"[26]","plainCitation":"[26]","noteIndex":0},"citationItems":[{"id":2661,"uris":["http://zotero.org/users/3733635/items/HQWJWYDY"],"itemData":{"id":2661,"type":"article-journal","abstract":"Microbial growth curves are used to study differential effects of media, genetics, and stress on microbial population growth. Consequently, many modeling frameworks exist to capture microbial population growth measurements. However, current models are designed to quantify growth under conditions for which growth has a specific functional form. Extensions to these models are required to quantify the effects of perturbations, which often exhibit nonstandard growth curves. Rather than assume specific functional forms for experimental perturbations, we developed a general and robust model of microbial population growth curves using Gaussian process (GP) regression. GP regression modeling of high-resolution time-series growth data enables accurate quantification of population growth and allows explicit control of effects from other covariates such as genetic background. This framework substantially outperforms commonly used microbial population growth models, particularly when modeling growth data from environmentally stressed populations. We apply the GP growth model and develop statistical tests to quantify the differential effects of environmental perturbations on microbial growth across a large compendium of genotypes in archaea and yeast. This method accurately identifies known transcriptional regulators and implicates novel regulators of growth under standard and stress conditions in the model archaeal organism\n              Halobacterium salinarum\n              . For yeast, our method correctly identifies known phenotypes for a diversity of genetic backgrounds under cyclohexamide stress and also detects previously unidentified oxidative stress sensitivity across a subset of strains. Together, these results demonstrate that the GP models are interpretable, recapitulating biological knowledge of growth response while providing new insights into the relevant parameters affecting microbial population growth.","container-title":"Genome Research","DOI":"10.1101/gr.210286.116","ISSN":"1088-9051, 1549-5469","issue":"2","journalAbbreviation":"Genome Res.","language":"en","note":"Company: Cold Spring Harbor Laboratory Press\nDistributor: Cold Spring Harbor Laboratory Press\nInstitution: Cold Spring Harbor Laboratory Press\nLabel: Cold Spring Harbor Laboratory Press\npublisher: Cold Spring Harbor Lab\nPMID: 27864351","page":"320-333","source":"DOI.org (Crossref)","title":"Detecting differential growth of microbial populations with Gaussian process regression","volume":"27","author":[{"family":"Tonner","given":"Peter D."},{"family":"Darnell","given":"Cynthia L."},{"family":"Engelhardt","given":"Barbara E."},{"family":"Schmid","given":"Amy K."}],"issued":{"date-parts":[["2017",2]]}}}],"schema":"https://github.com/citation-style-language/schema/raw/master/csl-citation.json"} </w:instrText>
            </w:r>
            <w:r>
              <w:rPr>
                <w:sz w:val="16"/>
                <w:szCs w:val="16"/>
              </w:rPr>
              <w:fldChar w:fldCharType="separate"/>
            </w:r>
            <w:r w:rsidRPr="008C2A4E">
              <w:rPr>
                <w:rFonts w:ascii="Calibri" w:hAnsi="Calibri" w:cs="Calibri"/>
                <w:sz w:val="16"/>
              </w:rPr>
              <w:t>[26]</w:t>
            </w:r>
            <w:r>
              <w:rPr>
                <w:sz w:val="16"/>
                <w:szCs w:val="16"/>
              </w:rPr>
              <w:fldChar w:fldCharType="end"/>
            </w:r>
          </w:p>
        </w:tc>
      </w:tr>
      <w:tr w:rsidR="00082601" w:rsidRPr="00393F0A" w14:paraId="604C1739" w14:textId="77777777" w:rsidTr="00684B0F">
        <w:tc>
          <w:tcPr>
            <w:tcW w:w="1170" w:type="dxa"/>
            <w:vAlign w:val="center"/>
          </w:tcPr>
          <w:p w14:paraId="33F2BBA8" w14:textId="77777777" w:rsidR="00082601" w:rsidRPr="00F23233" w:rsidRDefault="00082601" w:rsidP="00684B0F">
            <w:pPr>
              <w:rPr>
                <w:b/>
                <w:bCs/>
                <w:sz w:val="16"/>
                <w:szCs w:val="16"/>
              </w:rPr>
            </w:pPr>
            <w:r w:rsidRPr="00F23233">
              <w:rPr>
                <w:b/>
                <w:bCs/>
                <w:sz w:val="16"/>
                <w:szCs w:val="16"/>
              </w:rPr>
              <w:t>PMAnalyzer</w:t>
            </w:r>
          </w:p>
        </w:tc>
        <w:tc>
          <w:tcPr>
            <w:tcW w:w="1260" w:type="dxa"/>
            <w:vAlign w:val="center"/>
          </w:tcPr>
          <w:p w14:paraId="0215E3F7" w14:textId="77777777" w:rsidR="00082601" w:rsidRPr="00577909" w:rsidRDefault="00082601" w:rsidP="00684B0F">
            <w:pPr>
              <w:jc w:val="center"/>
              <w:rPr>
                <w:sz w:val="16"/>
                <w:szCs w:val="16"/>
              </w:rPr>
            </w:pPr>
            <w:r w:rsidRPr="00577909">
              <w:rPr>
                <w:sz w:val="16"/>
                <w:szCs w:val="16"/>
              </w:rPr>
              <w:t>bash</w:t>
            </w:r>
          </w:p>
        </w:tc>
        <w:tc>
          <w:tcPr>
            <w:tcW w:w="900" w:type="dxa"/>
            <w:vAlign w:val="center"/>
          </w:tcPr>
          <w:p w14:paraId="1CD73C98" w14:textId="77777777" w:rsidR="00082601" w:rsidRPr="00577909" w:rsidRDefault="00082601" w:rsidP="00684B0F">
            <w:pPr>
              <w:jc w:val="center"/>
              <w:rPr>
                <w:sz w:val="16"/>
                <w:szCs w:val="16"/>
              </w:rPr>
            </w:pPr>
            <w:r w:rsidRPr="00577909">
              <w:rPr>
                <w:sz w:val="16"/>
                <w:szCs w:val="16"/>
              </w:rPr>
              <w:t>Yes</w:t>
            </w:r>
          </w:p>
        </w:tc>
        <w:tc>
          <w:tcPr>
            <w:tcW w:w="1170" w:type="dxa"/>
            <w:vAlign w:val="center"/>
          </w:tcPr>
          <w:p w14:paraId="083C601A" w14:textId="77777777" w:rsidR="00082601" w:rsidRPr="00577909" w:rsidRDefault="00082601" w:rsidP="00684B0F">
            <w:pPr>
              <w:rPr>
                <w:sz w:val="16"/>
                <w:szCs w:val="16"/>
              </w:rPr>
            </w:pPr>
            <w:r w:rsidRPr="00577909">
              <w:rPr>
                <w:sz w:val="16"/>
                <w:szCs w:val="16"/>
              </w:rPr>
              <w:t>Minimally </w:t>
            </w:r>
          </w:p>
        </w:tc>
        <w:tc>
          <w:tcPr>
            <w:tcW w:w="1080" w:type="dxa"/>
            <w:vAlign w:val="center"/>
          </w:tcPr>
          <w:p w14:paraId="0F3F7780" w14:textId="77777777" w:rsidR="00082601" w:rsidRPr="00577909" w:rsidRDefault="00082601" w:rsidP="00684B0F">
            <w:pPr>
              <w:rPr>
                <w:sz w:val="16"/>
                <w:szCs w:val="16"/>
              </w:rPr>
            </w:pPr>
            <w:r w:rsidRPr="00577909">
              <w:rPr>
                <w:sz w:val="16"/>
                <w:szCs w:val="16"/>
              </w:rPr>
              <w:t>No</w:t>
            </w:r>
          </w:p>
        </w:tc>
        <w:tc>
          <w:tcPr>
            <w:tcW w:w="1530" w:type="dxa"/>
            <w:vAlign w:val="center"/>
          </w:tcPr>
          <w:p w14:paraId="10D829DE" w14:textId="77777777" w:rsidR="00082601" w:rsidRPr="00577909" w:rsidRDefault="00082601" w:rsidP="00684B0F">
            <w:pPr>
              <w:rPr>
                <w:sz w:val="16"/>
                <w:szCs w:val="16"/>
              </w:rPr>
            </w:pPr>
            <w:r w:rsidRPr="00577909">
              <w:rPr>
                <w:sz w:val="16"/>
                <w:szCs w:val="16"/>
              </w:rPr>
              <w:t>Wide</w:t>
            </w:r>
          </w:p>
        </w:tc>
        <w:tc>
          <w:tcPr>
            <w:tcW w:w="1620" w:type="dxa"/>
            <w:vAlign w:val="center"/>
          </w:tcPr>
          <w:p w14:paraId="4FCADE3F" w14:textId="77777777" w:rsidR="00082601" w:rsidRPr="00577909" w:rsidRDefault="00082601" w:rsidP="00684B0F">
            <w:pPr>
              <w:rPr>
                <w:sz w:val="16"/>
                <w:szCs w:val="16"/>
              </w:rPr>
            </w:pPr>
            <w:r w:rsidRPr="00577909">
              <w:rPr>
                <w:sz w:val="16"/>
                <w:szCs w:val="16"/>
              </w:rPr>
              <w:t>No</w:t>
            </w:r>
          </w:p>
        </w:tc>
        <w:tc>
          <w:tcPr>
            <w:tcW w:w="1080" w:type="dxa"/>
            <w:vAlign w:val="center"/>
          </w:tcPr>
          <w:p w14:paraId="34BD045C" w14:textId="77777777" w:rsidR="00082601" w:rsidRPr="00577909" w:rsidRDefault="00082601" w:rsidP="00684B0F">
            <w:pPr>
              <w:rPr>
                <w:sz w:val="16"/>
                <w:szCs w:val="16"/>
              </w:rPr>
            </w:pPr>
            <w:r w:rsidRPr="00577909">
              <w:rPr>
                <w:sz w:val="16"/>
                <w:szCs w:val="16"/>
              </w:rPr>
              <w:t>No</w:t>
            </w:r>
          </w:p>
        </w:tc>
        <w:tc>
          <w:tcPr>
            <w:tcW w:w="1350" w:type="dxa"/>
            <w:vAlign w:val="center"/>
          </w:tcPr>
          <w:p w14:paraId="525CFF5C" w14:textId="77777777" w:rsidR="00082601" w:rsidRPr="00577909" w:rsidRDefault="00082601" w:rsidP="00684B0F">
            <w:pPr>
              <w:rPr>
                <w:sz w:val="16"/>
                <w:szCs w:val="16"/>
              </w:rPr>
            </w:pPr>
            <w:r w:rsidRPr="00577909">
              <w:rPr>
                <w:sz w:val="16"/>
                <w:szCs w:val="16"/>
              </w:rPr>
              <w:t>Built-in</w:t>
            </w:r>
          </w:p>
        </w:tc>
        <w:tc>
          <w:tcPr>
            <w:tcW w:w="990" w:type="dxa"/>
            <w:vAlign w:val="center"/>
          </w:tcPr>
          <w:p w14:paraId="54BD4044" w14:textId="77777777" w:rsidR="00082601" w:rsidRPr="00577909" w:rsidRDefault="00082601" w:rsidP="00684B0F">
            <w:pPr>
              <w:rPr>
                <w:sz w:val="16"/>
                <w:szCs w:val="16"/>
              </w:rPr>
            </w:pPr>
            <w:r w:rsidRPr="00577909">
              <w:rPr>
                <w:sz w:val="16"/>
                <w:szCs w:val="16"/>
              </w:rPr>
              <w:t>No</w:t>
            </w:r>
          </w:p>
        </w:tc>
        <w:tc>
          <w:tcPr>
            <w:tcW w:w="990" w:type="dxa"/>
          </w:tcPr>
          <w:p w14:paraId="7B57545B" w14:textId="77777777" w:rsidR="00082601" w:rsidRPr="00577909" w:rsidRDefault="00082601" w:rsidP="00684B0F">
            <w:pPr>
              <w:rPr>
                <w:sz w:val="16"/>
                <w:szCs w:val="16"/>
              </w:rPr>
            </w:pPr>
            <w:r>
              <w:rPr>
                <w:sz w:val="16"/>
                <w:szCs w:val="16"/>
              </w:rPr>
              <w:fldChar w:fldCharType="begin"/>
            </w:r>
            <w:r>
              <w:rPr>
                <w:sz w:val="16"/>
                <w:szCs w:val="16"/>
              </w:rPr>
              <w:instrText xml:space="preserve"> ADDIN ZOTERO_ITEM CSL_CITATION {"citationID":"4uclPFZ8","properties":{"formattedCitation":"[17, 18]","plainCitation":"[17, 18]","noteIndex":0},"citationItems":[{"id":436,"uris":["http://zotero.org/users/3733635/items/DKGW7WB8"],"itemData":{"id":436,"type":"article-journal","abstract":"Bacterial growth curves are essential representations for characterizing bacteria metabolism within a variety of media compositions. Using high-throughput, spectrophotometers capable of processing tens of 96-well plates, quantitative phenotypic information can be easily integrated into the current data structures that describe a bacterial organism. The PMAnalyzer pipeline performs a growth curve analysis to parameterize the unique features occurring within microtiter wells containing specific growth media sources. We have expanded the pipeline capabilities and provide a user-friendly, online implementation of this automated pipeline. PMAnalyzer version 2.0 provides fast automatic growth curve parameter analysis, growth identification and high resolution figures of sample-replicate growth curves and several statistical analyses. Availability and Implementation:PMAnalyzer v2.0 can be found at https://edwards.sdsu.edu/pmanalyzer/. Source code for the pipeline can be found on GitHub at https://github.com/dacuevas/PMAnalyzer. Source code for the online implementation can be found on GitHub at https://github.com/dacuevas/PMAnalyzerWeb.","container-title":"Bioinformatics","DOI":"10.1093/bioinformatics/btx084","ISSN":"14602059","issue":"12","note":"Citation Key: Cuevas2017","page":"1905-1906","title":"PMAnalyzer: A new web interface for bacterial growth curve analysis","volume":"33","author":[{"family":"Cuevas","given":"Daniel A."},{"family":"Edwards","given":"Robert A."}],"issued":{"date-parts":[["2017"]]}}},{"id":2825,"uris":["http://zotero.org/users/3733635/items/ZKT5ZX6I"],"itemData":{"id":2825,"type":"article-journal","abstract":"Advances in genomic sequencing provide the ability to model the metabolism of organisms from their genome annotation. The bioinformatics tools developed to deduce gene function through homology-based methods are dependent on public databases; thus, novel discoveries are not readily extrapolated from current analysis tools with a homology dependence. Multi-phenotype Assay Plates (MAPs) provide a high-throughput method to profile bacterial phenotypes by growing bacteria in various growth conditions, simultaneously. More robust and accurate computational models can be constructed by coupling MAPs with current genomic annotation methods. PMAnalyzer is an online tool that analyzes bacterial growth curves from the MAP system which are then used to optimize metabolic models during in silico growth simulations. Using Citrobacter sedlakii as a prototype, the Rapid Annotation using Subsystem Technology (RAST) tool produced a model consisting of 1,367 enzymatic reactions. After the optimization, 44 reactions were added to, or modified within, the model. The model correctly predicted the outcome on 93% of growth experiments.","container-title":"F1000Research","DOI":"10.12688/f1000research.5140.2","issue":"210","license":"http://creativecommons.org/licenses/by/4.0/","note":"type: article","page":"1-28","source":"f1000research.com","title":"Elucidating genomic gaps using phenotypic profiles","volume":"3","author":[{"family":"Cuevas","given":"Daniel A"},{"family":"Garza","given":"Daniel"},{"family":"Sanchez","given":"Savannah E"},{"family":"Rostron","given":"Jason"},{"family":"Henry","given":"Chris S"},{"family":"Vonstein","given":"Veronika"},{"family":"Overbeek","given":"Ross A"},{"family":"Segall","given":"Anca"},{"family":"Rohwer","given":"Forest"},{"family":"Dinsdale","given":"Elizabeth A"},{"family":"Edwards","given":"Robert A"}],"issued":{"date-parts":[["2016",10,17]]}}}],"schema":"https://github.com/citation-style-language/schema/raw/master/csl-citation.json"} </w:instrText>
            </w:r>
            <w:r>
              <w:rPr>
                <w:sz w:val="16"/>
                <w:szCs w:val="16"/>
              </w:rPr>
              <w:fldChar w:fldCharType="separate"/>
            </w:r>
            <w:r w:rsidRPr="004F1BDC">
              <w:rPr>
                <w:rFonts w:ascii="Calibri" w:hAnsi="Calibri" w:cs="Calibri"/>
                <w:sz w:val="16"/>
              </w:rPr>
              <w:t>[17, 18]</w:t>
            </w:r>
            <w:r>
              <w:rPr>
                <w:sz w:val="16"/>
                <w:szCs w:val="16"/>
              </w:rPr>
              <w:fldChar w:fldCharType="end"/>
            </w:r>
          </w:p>
        </w:tc>
      </w:tr>
      <w:tr w:rsidR="00082601" w14:paraId="7E4B5B97" w14:textId="77777777" w:rsidTr="00684B0F">
        <w:tc>
          <w:tcPr>
            <w:tcW w:w="1170" w:type="dxa"/>
            <w:vAlign w:val="center"/>
          </w:tcPr>
          <w:p w14:paraId="6223E2C3" w14:textId="77777777" w:rsidR="00082601" w:rsidRPr="00577909" w:rsidRDefault="00082601" w:rsidP="00684B0F">
            <w:pPr>
              <w:rPr>
                <w:b/>
                <w:bCs/>
                <w:sz w:val="16"/>
                <w:szCs w:val="16"/>
              </w:rPr>
            </w:pPr>
            <w:r w:rsidRPr="00577909">
              <w:rPr>
                <w:b/>
                <w:bCs/>
                <w:sz w:val="16"/>
                <w:szCs w:val="16"/>
              </w:rPr>
              <w:t>GrowthRates</w:t>
            </w:r>
          </w:p>
        </w:tc>
        <w:tc>
          <w:tcPr>
            <w:tcW w:w="1260" w:type="dxa"/>
            <w:vAlign w:val="center"/>
          </w:tcPr>
          <w:p w14:paraId="15BF32C0" w14:textId="77777777" w:rsidR="00082601" w:rsidRPr="00C90CF2" w:rsidRDefault="00082601" w:rsidP="00684B0F">
            <w:pPr>
              <w:jc w:val="center"/>
              <w:rPr>
                <w:sz w:val="16"/>
                <w:szCs w:val="16"/>
              </w:rPr>
            </w:pPr>
            <w:r>
              <w:rPr>
                <w:sz w:val="16"/>
                <w:szCs w:val="16"/>
              </w:rPr>
              <w:t>Command line</w:t>
            </w:r>
          </w:p>
        </w:tc>
        <w:tc>
          <w:tcPr>
            <w:tcW w:w="900" w:type="dxa"/>
            <w:vAlign w:val="center"/>
          </w:tcPr>
          <w:p w14:paraId="630AB668" w14:textId="77777777" w:rsidR="00082601" w:rsidRDefault="00082601" w:rsidP="00684B0F">
            <w:pPr>
              <w:jc w:val="center"/>
              <w:rPr>
                <w:sz w:val="16"/>
                <w:szCs w:val="16"/>
              </w:rPr>
            </w:pPr>
            <w:r>
              <w:rPr>
                <w:sz w:val="16"/>
                <w:szCs w:val="16"/>
              </w:rPr>
              <w:t>No</w:t>
            </w:r>
          </w:p>
        </w:tc>
        <w:tc>
          <w:tcPr>
            <w:tcW w:w="1170" w:type="dxa"/>
            <w:vAlign w:val="center"/>
          </w:tcPr>
          <w:p w14:paraId="2D0498A3" w14:textId="77777777" w:rsidR="00082601" w:rsidRDefault="00082601" w:rsidP="00684B0F">
            <w:pPr>
              <w:rPr>
                <w:sz w:val="16"/>
                <w:szCs w:val="16"/>
              </w:rPr>
            </w:pPr>
            <w:r>
              <w:rPr>
                <w:sz w:val="16"/>
                <w:szCs w:val="16"/>
              </w:rPr>
              <w:t>Yes</w:t>
            </w:r>
          </w:p>
        </w:tc>
        <w:tc>
          <w:tcPr>
            <w:tcW w:w="1080" w:type="dxa"/>
            <w:vAlign w:val="center"/>
          </w:tcPr>
          <w:p w14:paraId="24606B6D" w14:textId="77777777" w:rsidR="00082601" w:rsidRDefault="00082601" w:rsidP="00684B0F">
            <w:pPr>
              <w:rPr>
                <w:sz w:val="16"/>
                <w:szCs w:val="16"/>
              </w:rPr>
            </w:pPr>
            <w:r>
              <w:rPr>
                <w:sz w:val="16"/>
                <w:szCs w:val="16"/>
              </w:rPr>
              <w:t>No</w:t>
            </w:r>
          </w:p>
        </w:tc>
        <w:tc>
          <w:tcPr>
            <w:tcW w:w="1530" w:type="dxa"/>
            <w:vAlign w:val="center"/>
          </w:tcPr>
          <w:p w14:paraId="2205EFA5" w14:textId="77777777" w:rsidR="00082601" w:rsidRPr="00C90CF2" w:rsidRDefault="00082601" w:rsidP="00684B0F">
            <w:pPr>
              <w:rPr>
                <w:sz w:val="16"/>
                <w:szCs w:val="16"/>
              </w:rPr>
            </w:pPr>
            <w:r>
              <w:rPr>
                <w:sz w:val="16"/>
                <w:szCs w:val="16"/>
              </w:rPr>
              <w:t>Wide, specialized formats</w:t>
            </w:r>
          </w:p>
        </w:tc>
        <w:tc>
          <w:tcPr>
            <w:tcW w:w="1620" w:type="dxa"/>
            <w:vAlign w:val="center"/>
          </w:tcPr>
          <w:p w14:paraId="58C74583" w14:textId="77777777" w:rsidR="00082601" w:rsidRPr="00C90CF2" w:rsidRDefault="00082601" w:rsidP="00684B0F">
            <w:pPr>
              <w:rPr>
                <w:sz w:val="16"/>
                <w:szCs w:val="16"/>
              </w:rPr>
            </w:pPr>
            <w:r>
              <w:rPr>
                <w:sz w:val="16"/>
                <w:szCs w:val="16"/>
              </w:rPr>
              <w:t>Yes</w:t>
            </w:r>
          </w:p>
        </w:tc>
        <w:tc>
          <w:tcPr>
            <w:tcW w:w="1080" w:type="dxa"/>
            <w:vAlign w:val="center"/>
          </w:tcPr>
          <w:p w14:paraId="6FC291BF" w14:textId="77777777" w:rsidR="00082601" w:rsidRPr="00C90CF2" w:rsidRDefault="00082601" w:rsidP="00684B0F">
            <w:pPr>
              <w:rPr>
                <w:sz w:val="16"/>
                <w:szCs w:val="16"/>
              </w:rPr>
            </w:pPr>
            <w:r>
              <w:rPr>
                <w:sz w:val="16"/>
                <w:szCs w:val="16"/>
              </w:rPr>
              <w:t>No</w:t>
            </w:r>
          </w:p>
        </w:tc>
        <w:tc>
          <w:tcPr>
            <w:tcW w:w="1350" w:type="dxa"/>
            <w:vAlign w:val="center"/>
          </w:tcPr>
          <w:p w14:paraId="165E4074" w14:textId="77777777" w:rsidR="00082601" w:rsidRPr="00C90CF2" w:rsidRDefault="00082601" w:rsidP="00684B0F">
            <w:pPr>
              <w:rPr>
                <w:sz w:val="16"/>
                <w:szCs w:val="16"/>
              </w:rPr>
            </w:pPr>
            <w:r>
              <w:rPr>
                <w:sz w:val="16"/>
                <w:szCs w:val="16"/>
              </w:rPr>
              <w:t>No</w:t>
            </w:r>
          </w:p>
        </w:tc>
        <w:tc>
          <w:tcPr>
            <w:tcW w:w="990" w:type="dxa"/>
            <w:vAlign w:val="center"/>
          </w:tcPr>
          <w:p w14:paraId="38DB638E" w14:textId="77777777" w:rsidR="00082601" w:rsidRPr="00C90CF2" w:rsidRDefault="00082601" w:rsidP="00684B0F">
            <w:pPr>
              <w:rPr>
                <w:sz w:val="16"/>
                <w:szCs w:val="16"/>
              </w:rPr>
            </w:pPr>
            <w:r>
              <w:rPr>
                <w:sz w:val="16"/>
                <w:szCs w:val="16"/>
              </w:rPr>
              <w:t>No</w:t>
            </w:r>
          </w:p>
        </w:tc>
        <w:tc>
          <w:tcPr>
            <w:tcW w:w="990" w:type="dxa"/>
          </w:tcPr>
          <w:p w14:paraId="53870804" w14:textId="77777777" w:rsidR="00082601" w:rsidRDefault="00082601" w:rsidP="00684B0F">
            <w:pPr>
              <w:rPr>
                <w:sz w:val="16"/>
                <w:szCs w:val="16"/>
              </w:rPr>
            </w:pPr>
            <w:r>
              <w:rPr>
                <w:sz w:val="16"/>
                <w:szCs w:val="16"/>
              </w:rPr>
              <w:fldChar w:fldCharType="begin"/>
            </w:r>
            <w:r>
              <w:rPr>
                <w:sz w:val="16"/>
                <w:szCs w:val="16"/>
              </w:rPr>
              <w:instrText xml:space="preserve"> ADDIN ZOTERO_ITEM CSL_CITATION {"citationID":"80lK3qIb","properties":{"formattedCitation":"[7]","plainCitation":"[7]","noteIndex":0},"citationItems":[{"id":2923,"uris":["http://zotero.org/users/3733635/items/JYMSQ72W"],"itemData":{"id":2923,"type":"article-journal","abstract":"In the 1960s-1980s, determination of bacterial growth rates was an important tool in microbial genetics, biochemistry, molecular biology, and microbial physiology. The exciting technical developments of the 1990s and the 2000s eclipsed that tool; as a result, many investigators today lack experience with growth rate measurements. Recently, investigators in a number of areas have started to use measurements of bacterial growth rates for a variety of purposes. Those measurements have been greatly facilitated by the availability of microwell plate readers that permit the simultaneous measurements on up to 384 different cultures. Only the exponential (logarithmic) portions of the resulting growth curves are useful for determining growth rates, and manual determination of that portion and calculation of growth rates can be tedious for high-throughput purposes. Here, we introduce the program GrowthRates that uses plate reader output files to automatically determine the exponential portion of the curve and to automatically calculate the growth rate, the maximum culture density, and the duration of the growth lag phase. GrowthRates is freely available for Macintosh, Windows, and Linux.We discuss the effects of culture volume, the classical bacterial growth curve, and the differences between determinations in rich media and minimal (mineral salts) media. This protocol covers calibration of the plate reader, growth of culture inocula for both rich and minimal media, and experimental setup. As a guide to reliability, we report typical day-to-day variation in growth rates and variation within experiments with respect to position of wells within the plates. © 2013 The Author 2013. Published by Oxford University Press on behalf of the Society for Molecular Biology and Evolution. All rights reserved. For permissions, please e-mail: journals.permissions@oup.com.","container-title":"Molecular Biology and Evolution","DOI":"10.1093/molbev/mst187","ISSN":"07374038","issue":"1","journalAbbreviation":"Molecular Biology and Evolution","language":"en","note":"Citation Key: Hall2014","page":"232-238","source":"DOI.org (Crossref)","title":"Growth rates made easy","volume":"31","author":[{"family":"Hall","given":"Barry G."},{"family":"Acar","given":"Hande"},{"family":"Nandipati","given":"Anna"},{"family":"Barlow","given":"Miriam"}],"issued":{"date-parts":[["2014",1,1]]}}}],"schema":"https://github.com/citation-style-language/schema/raw/master/csl-citation.json"} </w:instrText>
            </w:r>
            <w:r>
              <w:rPr>
                <w:sz w:val="16"/>
                <w:szCs w:val="16"/>
              </w:rPr>
              <w:fldChar w:fldCharType="separate"/>
            </w:r>
            <w:r w:rsidRPr="004F1BDC">
              <w:rPr>
                <w:rFonts w:ascii="Calibri" w:hAnsi="Calibri" w:cs="Calibri"/>
                <w:sz w:val="16"/>
              </w:rPr>
              <w:t>[7]</w:t>
            </w:r>
            <w:r>
              <w:rPr>
                <w:sz w:val="16"/>
                <w:szCs w:val="16"/>
              </w:rPr>
              <w:fldChar w:fldCharType="end"/>
            </w:r>
          </w:p>
        </w:tc>
      </w:tr>
      <w:tr w:rsidR="00082601" w14:paraId="487F04CB" w14:textId="77777777" w:rsidTr="00684B0F">
        <w:tc>
          <w:tcPr>
            <w:tcW w:w="1170" w:type="dxa"/>
            <w:vAlign w:val="center"/>
          </w:tcPr>
          <w:p w14:paraId="2C059D67" w14:textId="77777777" w:rsidR="00082601" w:rsidRPr="006519DB" w:rsidRDefault="00082601" w:rsidP="00684B0F">
            <w:pPr>
              <w:rPr>
                <w:b/>
                <w:bCs/>
                <w:sz w:val="16"/>
                <w:szCs w:val="16"/>
              </w:rPr>
            </w:pPr>
            <w:r>
              <w:rPr>
                <w:b/>
                <w:bCs/>
                <w:sz w:val="16"/>
                <w:szCs w:val="16"/>
              </w:rPr>
              <w:t>-----</w:t>
            </w:r>
          </w:p>
        </w:tc>
        <w:tc>
          <w:tcPr>
            <w:tcW w:w="1260" w:type="dxa"/>
            <w:vAlign w:val="center"/>
          </w:tcPr>
          <w:p w14:paraId="6E744178" w14:textId="77777777" w:rsidR="00082601" w:rsidRDefault="00082601" w:rsidP="00684B0F">
            <w:pPr>
              <w:jc w:val="center"/>
              <w:rPr>
                <w:sz w:val="16"/>
                <w:szCs w:val="16"/>
              </w:rPr>
            </w:pPr>
            <w:r>
              <w:rPr>
                <w:sz w:val="16"/>
                <w:szCs w:val="16"/>
              </w:rPr>
              <w:t>MATLAB code</w:t>
            </w:r>
          </w:p>
        </w:tc>
        <w:tc>
          <w:tcPr>
            <w:tcW w:w="900" w:type="dxa"/>
            <w:vAlign w:val="center"/>
          </w:tcPr>
          <w:p w14:paraId="7D009C9D" w14:textId="77777777" w:rsidR="00082601" w:rsidRDefault="00082601" w:rsidP="00684B0F">
            <w:pPr>
              <w:jc w:val="center"/>
              <w:rPr>
                <w:sz w:val="16"/>
                <w:szCs w:val="16"/>
              </w:rPr>
            </w:pPr>
            <w:r>
              <w:rPr>
                <w:sz w:val="16"/>
                <w:szCs w:val="16"/>
              </w:rPr>
              <w:t>No</w:t>
            </w:r>
          </w:p>
        </w:tc>
        <w:tc>
          <w:tcPr>
            <w:tcW w:w="1170" w:type="dxa"/>
            <w:vAlign w:val="center"/>
          </w:tcPr>
          <w:p w14:paraId="1B853557" w14:textId="77777777" w:rsidR="00082601" w:rsidRDefault="00082601" w:rsidP="00684B0F">
            <w:pPr>
              <w:rPr>
                <w:sz w:val="16"/>
                <w:szCs w:val="16"/>
              </w:rPr>
            </w:pPr>
            <w:r>
              <w:rPr>
                <w:sz w:val="16"/>
                <w:szCs w:val="16"/>
              </w:rPr>
              <w:t>Yes</w:t>
            </w:r>
          </w:p>
        </w:tc>
        <w:tc>
          <w:tcPr>
            <w:tcW w:w="1080" w:type="dxa"/>
            <w:vAlign w:val="center"/>
          </w:tcPr>
          <w:p w14:paraId="605BF949" w14:textId="77777777" w:rsidR="00082601" w:rsidRDefault="00082601" w:rsidP="00684B0F">
            <w:pPr>
              <w:rPr>
                <w:sz w:val="16"/>
                <w:szCs w:val="16"/>
              </w:rPr>
            </w:pPr>
            <w:r>
              <w:rPr>
                <w:sz w:val="16"/>
                <w:szCs w:val="16"/>
              </w:rPr>
              <w:t>Yes</w:t>
            </w:r>
          </w:p>
        </w:tc>
        <w:tc>
          <w:tcPr>
            <w:tcW w:w="1530" w:type="dxa"/>
            <w:vAlign w:val="center"/>
          </w:tcPr>
          <w:p w14:paraId="43774594" w14:textId="77777777" w:rsidR="00082601" w:rsidRDefault="00082601" w:rsidP="00684B0F">
            <w:pPr>
              <w:rPr>
                <w:sz w:val="16"/>
                <w:szCs w:val="16"/>
              </w:rPr>
            </w:pPr>
            <w:r>
              <w:rPr>
                <w:sz w:val="16"/>
                <w:szCs w:val="16"/>
              </w:rPr>
              <w:t>One well at a time</w:t>
            </w:r>
          </w:p>
        </w:tc>
        <w:tc>
          <w:tcPr>
            <w:tcW w:w="1620" w:type="dxa"/>
            <w:vAlign w:val="center"/>
          </w:tcPr>
          <w:p w14:paraId="51B5135C" w14:textId="77777777" w:rsidR="00082601" w:rsidRDefault="00082601" w:rsidP="00684B0F">
            <w:pPr>
              <w:rPr>
                <w:sz w:val="16"/>
                <w:szCs w:val="16"/>
              </w:rPr>
            </w:pPr>
            <w:r>
              <w:rPr>
                <w:sz w:val="16"/>
                <w:szCs w:val="16"/>
              </w:rPr>
              <w:t>No</w:t>
            </w:r>
          </w:p>
        </w:tc>
        <w:tc>
          <w:tcPr>
            <w:tcW w:w="1080" w:type="dxa"/>
            <w:vAlign w:val="center"/>
          </w:tcPr>
          <w:p w14:paraId="2AB48D09" w14:textId="77777777" w:rsidR="00082601" w:rsidRDefault="00082601" w:rsidP="00684B0F">
            <w:pPr>
              <w:rPr>
                <w:sz w:val="16"/>
                <w:szCs w:val="16"/>
              </w:rPr>
            </w:pPr>
            <w:r>
              <w:rPr>
                <w:sz w:val="16"/>
                <w:szCs w:val="16"/>
              </w:rPr>
              <w:t>No</w:t>
            </w:r>
          </w:p>
        </w:tc>
        <w:tc>
          <w:tcPr>
            <w:tcW w:w="1350" w:type="dxa"/>
            <w:vAlign w:val="center"/>
          </w:tcPr>
          <w:p w14:paraId="6B935939" w14:textId="77777777" w:rsidR="00082601" w:rsidRDefault="00082601" w:rsidP="00684B0F">
            <w:pPr>
              <w:rPr>
                <w:sz w:val="16"/>
                <w:szCs w:val="16"/>
              </w:rPr>
            </w:pPr>
            <w:r>
              <w:rPr>
                <w:sz w:val="16"/>
                <w:szCs w:val="16"/>
              </w:rPr>
              <w:t>No</w:t>
            </w:r>
          </w:p>
        </w:tc>
        <w:tc>
          <w:tcPr>
            <w:tcW w:w="990" w:type="dxa"/>
            <w:vAlign w:val="center"/>
          </w:tcPr>
          <w:p w14:paraId="0ED2E070" w14:textId="77777777" w:rsidR="00082601" w:rsidRDefault="00082601" w:rsidP="00684B0F">
            <w:pPr>
              <w:rPr>
                <w:sz w:val="16"/>
                <w:szCs w:val="16"/>
              </w:rPr>
            </w:pPr>
            <w:r>
              <w:rPr>
                <w:sz w:val="16"/>
                <w:szCs w:val="16"/>
              </w:rPr>
              <w:t>No</w:t>
            </w:r>
          </w:p>
        </w:tc>
        <w:tc>
          <w:tcPr>
            <w:tcW w:w="990" w:type="dxa"/>
          </w:tcPr>
          <w:p w14:paraId="4AF8DE90" w14:textId="77777777" w:rsidR="00082601" w:rsidRDefault="00082601" w:rsidP="00684B0F">
            <w:pPr>
              <w:rPr>
                <w:sz w:val="16"/>
                <w:szCs w:val="16"/>
              </w:rPr>
            </w:pPr>
            <w:r>
              <w:rPr>
                <w:sz w:val="16"/>
                <w:szCs w:val="16"/>
              </w:rPr>
              <w:fldChar w:fldCharType="begin"/>
            </w:r>
            <w:r>
              <w:rPr>
                <w:sz w:val="16"/>
                <w:szCs w:val="16"/>
              </w:rPr>
              <w:instrText xml:space="preserve"> ADDIN ZOTERO_ITEM CSL_CITATION {"citationID":"r38pNyNx","properties":{"formattedCitation":"[27]","plainCitation":"[27]","noteIndex":0},"citationItems":[{"id":2626,"uris":["http://zotero.org/users/3733635/items/TR6YXT8L"],"itemData":{"id":2626,"type":"article-journal","abstract":"The calculation of growth rates provides basic metric for biological fitness and is standard task when using microbioreactors (MBRs) in microbial phenotyping. MBRs easily produce huge data at high frequency from parallelized high-throughput cultivations with online monitoring of biomass formation at high temporal resolution. Resulting high-density data need to be processed efficiently to accelerate experimental throughput.","container-title":"BMC Research Notes","DOI":"10.1186/s13104-017-2945-6","ISSN":"1756-0500","issue":"1","journalAbbreviation":"BMC Research Notes","page":"617","source":"BioMed Central","title":"Automated growth rate determination in high-throughput microbioreactor systems","volume":"10","author":[{"family":"Hemmerich","given":"Johannes"},{"family":"Wiechert","given":"Wolfgang"},{"family":"Oldiges","given":"Marco"}],"issued":{"date-parts":[["2017",11,25]]}}}],"schema":"https://github.com/citation-style-language/schema/raw/master/csl-citation.json"} </w:instrText>
            </w:r>
            <w:r>
              <w:rPr>
                <w:sz w:val="16"/>
                <w:szCs w:val="16"/>
              </w:rPr>
              <w:fldChar w:fldCharType="separate"/>
            </w:r>
            <w:r w:rsidRPr="008C2A4E">
              <w:rPr>
                <w:rFonts w:ascii="Calibri" w:hAnsi="Calibri" w:cs="Calibri"/>
                <w:sz w:val="16"/>
              </w:rPr>
              <w:t>[27]</w:t>
            </w:r>
            <w:r>
              <w:rPr>
                <w:sz w:val="16"/>
                <w:szCs w:val="16"/>
              </w:rPr>
              <w:fldChar w:fldCharType="end"/>
            </w:r>
          </w:p>
        </w:tc>
      </w:tr>
      <w:tr w:rsidR="00082601" w14:paraId="71916414" w14:textId="77777777" w:rsidTr="00684B0F">
        <w:tc>
          <w:tcPr>
            <w:tcW w:w="1170" w:type="dxa"/>
            <w:vAlign w:val="center"/>
          </w:tcPr>
          <w:p w14:paraId="4BE7A85A" w14:textId="77777777" w:rsidR="00082601" w:rsidRPr="00F23233" w:rsidRDefault="00082601" w:rsidP="00684B0F">
            <w:pPr>
              <w:rPr>
                <w:b/>
                <w:bCs/>
                <w:sz w:val="16"/>
                <w:szCs w:val="16"/>
              </w:rPr>
            </w:pPr>
            <w:r w:rsidRPr="00F23233">
              <w:rPr>
                <w:b/>
                <w:bCs/>
                <w:sz w:val="16"/>
                <w:szCs w:val="16"/>
              </w:rPr>
              <w:t>GCAT</w:t>
            </w:r>
          </w:p>
        </w:tc>
        <w:tc>
          <w:tcPr>
            <w:tcW w:w="1260" w:type="dxa"/>
            <w:vMerge w:val="restart"/>
            <w:vAlign w:val="center"/>
          </w:tcPr>
          <w:p w14:paraId="11325EEA" w14:textId="77777777" w:rsidR="00082601" w:rsidRPr="00C90CF2" w:rsidRDefault="00082601" w:rsidP="00684B0F">
            <w:pPr>
              <w:jc w:val="center"/>
              <w:rPr>
                <w:sz w:val="16"/>
                <w:szCs w:val="16"/>
              </w:rPr>
            </w:pPr>
            <w:r>
              <w:rPr>
                <w:sz w:val="16"/>
                <w:szCs w:val="16"/>
              </w:rPr>
              <w:t>GUI</w:t>
            </w:r>
          </w:p>
        </w:tc>
        <w:tc>
          <w:tcPr>
            <w:tcW w:w="900" w:type="dxa"/>
            <w:vAlign w:val="center"/>
          </w:tcPr>
          <w:p w14:paraId="546FDECB" w14:textId="77777777" w:rsidR="00082601" w:rsidRDefault="00082601" w:rsidP="00684B0F">
            <w:pPr>
              <w:jc w:val="center"/>
              <w:rPr>
                <w:sz w:val="16"/>
                <w:szCs w:val="16"/>
              </w:rPr>
            </w:pPr>
            <w:r>
              <w:rPr>
                <w:sz w:val="16"/>
                <w:szCs w:val="16"/>
              </w:rPr>
              <w:t>Yes</w:t>
            </w:r>
          </w:p>
        </w:tc>
        <w:tc>
          <w:tcPr>
            <w:tcW w:w="1170" w:type="dxa"/>
            <w:vAlign w:val="center"/>
          </w:tcPr>
          <w:p w14:paraId="62C2FCE4" w14:textId="77777777" w:rsidR="00082601" w:rsidRDefault="00082601" w:rsidP="00684B0F">
            <w:pPr>
              <w:rPr>
                <w:sz w:val="16"/>
                <w:szCs w:val="16"/>
              </w:rPr>
            </w:pPr>
            <w:r>
              <w:rPr>
                <w:sz w:val="16"/>
                <w:szCs w:val="16"/>
              </w:rPr>
              <w:t>No</w:t>
            </w:r>
          </w:p>
        </w:tc>
        <w:tc>
          <w:tcPr>
            <w:tcW w:w="1080" w:type="dxa"/>
            <w:vAlign w:val="center"/>
          </w:tcPr>
          <w:p w14:paraId="6D6CAD4A" w14:textId="77777777" w:rsidR="00082601" w:rsidRDefault="00082601" w:rsidP="00684B0F">
            <w:pPr>
              <w:rPr>
                <w:sz w:val="16"/>
                <w:szCs w:val="16"/>
              </w:rPr>
            </w:pPr>
            <w:r>
              <w:rPr>
                <w:sz w:val="16"/>
                <w:szCs w:val="16"/>
              </w:rPr>
              <w:t>No</w:t>
            </w:r>
          </w:p>
        </w:tc>
        <w:tc>
          <w:tcPr>
            <w:tcW w:w="1530" w:type="dxa"/>
            <w:vAlign w:val="center"/>
          </w:tcPr>
          <w:p w14:paraId="7D40D063" w14:textId="77777777" w:rsidR="00082601" w:rsidRPr="00C90CF2" w:rsidRDefault="00082601" w:rsidP="00684B0F">
            <w:pPr>
              <w:rPr>
                <w:sz w:val="16"/>
                <w:szCs w:val="16"/>
              </w:rPr>
            </w:pPr>
            <w:r>
              <w:rPr>
                <w:sz w:val="16"/>
                <w:szCs w:val="16"/>
              </w:rPr>
              <w:t>Wide</w:t>
            </w:r>
          </w:p>
        </w:tc>
        <w:tc>
          <w:tcPr>
            <w:tcW w:w="1620" w:type="dxa"/>
            <w:vAlign w:val="center"/>
          </w:tcPr>
          <w:p w14:paraId="3A87645F" w14:textId="77777777" w:rsidR="00082601" w:rsidRPr="00C90CF2" w:rsidRDefault="00082601" w:rsidP="00684B0F">
            <w:pPr>
              <w:rPr>
                <w:sz w:val="16"/>
                <w:szCs w:val="16"/>
              </w:rPr>
            </w:pPr>
            <w:r>
              <w:rPr>
                <w:sz w:val="16"/>
                <w:szCs w:val="16"/>
              </w:rPr>
              <w:t>No</w:t>
            </w:r>
          </w:p>
        </w:tc>
        <w:tc>
          <w:tcPr>
            <w:tcW w:w="1080" w:type="dxa"/>
            <w:vAlign w:val="center"/>
          </w:tcPr>
          <w:p w14:paraId="77225478" w14:textId="77777777" w:rsidR="00082601" w:rsidRPr="00C90CF2" w:rsidRDefault="00082601" w:rsidP="00684B0F">
            <w:pPr>
              <w:rPr>
                <w:sz w:val="16"/>
                <w:szCs w:val="16"/>
              </w:rPr>
            </w:pPr>
            <w:r>
              <w:rPr>
                <w:sz w:val="16"/>
                <w:szCs w:val="16"/>
              </w:rPr>
              <w:t>Yes</w:t>
            </w:r>
          </w:p>
        </w:tc>
        <w:tc>
          <w:tcPr>
            <w:tcW w:w="1350" w:type="dxa"/>
            <w:vAlign w:val="center"/>
          </w:tcPr>
          <w:p w14:paraId="7B0F7621" w14:textId="77777777" w:rsidR="00082601" w:rsidRPr="00C90CF2" w:rsidRDefault="00082601" w:rsidP="00684B0F">
            <w:pPr>
              <w:rPr>
                <w:sz w:val="16"/>
                <w:szCs w:val="16"/>
              </w:rPr>
            </w:pPr>
            <w:r>
              <w:rPr>
                <w:sz w:val="16"/>
                <w:szCs w:val="16"/>
              </w:rPr>
              <w:t>Built-in</w:t>
            </w:r>
          </w:p>
        </w:tc>
        <w:tc>
          <w:tcPr>
            <w:tcW w:w="990" w:type="dxa"/>
            <w:vAlign w:val="center"/>
          </w:tcPr>
          <w:p w14:paraId="1B33B79E" w14:textId="77777777" w:rsidR="00082601" w:rsidRPr="00C90CF2" w:rsidRDefault="00082601" w:rsidP="00684B0F">
            <w:pPr>
              <w:rPr>
                <w:sz w:val="16"/>
                <w:szCs w:val="16"/>
              </w:rPr>
            </w:pPr>
            <w:r>
              <w:rPr>
                <w:sz w:val="16"/>
                <w:szCs w:val="16"/>
              </w:rPr>
              <w:t>No</w:t>
            </w:r>
          </w:p>
        </w:tc>
        <w:tc>
          <w:tcPr>
            <w:tcW w:w="990" w:type="dxa"/>
          </w:tcPr>
          <w:p w14:paraId="2A17E3F8" w14:textId="77777777" w:rsidR="00082601" w:rsidRDefault="00082601" w:rsidP="00684B0F">
            <w:pPr>
              <w:rPr>
                <w:sz w:val="16"/>
                <w:szCs w:val="16"/>
              </w:rPr>
            </w:pPr>
            <w:r>
              <w:rPr>
                <w:sz w:val="16"/>
                <w:szCs w:val="16"/>
              </w:rPr>
              <w:fldChar w:fldCharType="begin"/>
            </w:r>
            <w:r>
              <w:rPr>
                <w:sz w:val="16"/>
                <w:szCs w:val="16"/>
              </w:rPr>
              <w:instrText xml:space="preserve"> ADDIN ZOTERO_ITEM CSL_CITATION {"citationID":"5i8k35f5","properties":{"formattedCitation":"[9]","plainCitation":"[9]","noteIndex":0},"citationItems":[{"id":435,"uris":["http://zotero.org/users/3733635/items/2VSMYHUB"],"itemData":{"id":435,"type":"article-journal","abstract":"In this work, we introduce the Growth Curve Analysis Tool (GCAT). GCAT is designed to enable efficient analysis of high-throughput microbial growth curve data collected from cultures grown in microtiter plates. GCAT is accessible through a web browser, making it easy to use and operating system independent. GCAT implements fitting of global sigmoid curve models and local regression (LOESS) model. We assess the relative merits of these approaches using experimental data. Additionally, GCAT implements heuristics to deal with some peculiarities of growth curve data commonly encountered in bioenergy research. GCAT server is publicly available at http://gcat-pub.glbrc.org/. The source code is available at http://code.google.com/p/gcat-hts/.","container-title":"Bioenergy Research","DOI":"10.1007/s12155-015-9584-3","ISSN":"19391242","issue":"3","note":"Citation Key: Bukhman2015\nISBN: 1215501595","page":"1022-1030","title":"Modeling Microbial Growth Curves with GCAT","volume":"8","author":[{"family":"Bukhman","given":"Yury V."},{"family":"DiPiazza","given":"Nathan W."},{"family":"Piotrowski","given":"Jeff"},{"family":"Shao","given":"Jason"},{"family":"Halstead","given":"Adam G.W."},{"family":"Bui","given":"Minh Duc"},{"family":"Xie","given":"Enhai"},{"family":"Sato","given":"Trey K."}],"issued":{"date-parts":[["2015"]]}}}],"schema":"https://github.com/citation-style-language/schema/raw/master/csl-citation.json"} </w:instrText>
            </w:r>
            <w:r>
              <w:rPr>
                <w:sz w:val="16"/>
                <w:szCs w:val="16"/>
              </w:rPr>
              <w:fldChar w:fldCharType="separate"/>
            </w:r>
            <w:r w:rsidRPr="004F1BDC">
              <w:rPr>
                <w:rFonts w:ascii="Calibri" w:hAnsi="Calibri" w:cs="Calibri"/>
                <w:sz w:val="16"/>
              </w:rPr>
              <w:t>[9]</w:t>
            </w:r>
            <w:r>
              <w:rPr>
                <w:sz w:val="16"/>
                <w:szCs w:val="16"/>
              </w:rPr>
              <w:fldChar w:fldCharType="end"/>
            </w:r>
          </w:p>
        </w:tc>
      </w:tr>
      <w:tr w:rsidR="00082601" w14:paraId="57F9338D" w14:textId="77777777" w:rsidTr="00684B0F">
        <w:tc>
          <w:tcPr>
            <w:tcW w:w="1170" w:type="dxa"/>
            <w:vAlign w:val="center"/>
          </w:tcPr>
          <w:p w14:paraId="71B93BF0" w14:textId="77777777" w:rsidR="00082601" w:rsidRPr="00F23233" w:rsidRDefault="00082601" w:rsidP="00684B0F">
            <w:pPr>
              <w:rPr>
                <w:b/>
                <w:bCs/>
                <w:sz w:val="16"/>
                <w:szCs w:val="16"/>
              </w:rPr>
            </w:pPr>
            <w:r w:rsidRPr="00F23233">
              <w:rPr>
                <w:b/>
                <w:bCs/>
                <w:sz w:val="16"/>
                <w:szCs w:val="16"/>
              </w:rPr>
              <w:t>PRECOG</w:t>
            </w:r>
          </w:p>
        </w:tc>
        <w:tc>
          <w:tcPr>
            <w:tcW w:w="1260" w:type="dxa"/>
            <w:vMerge/>
            <w:vAlign w:val="center"/>
          </w:tcPr>
          <w:p w14:paraId="6A3D5CF2" w14:textId="77777777" w:rsidR="00082601" w:rsidRPr="00C90CF2" w:rsidRDefault="00082601" w:rsidP="00684B0F">
            <w:pPr>
              <w:jc w:val="center"/>
              <w:rPr>
                <w:sz w:val="16"/>
                <w:szCs w:val="16"/>
              </w:rPr>
            </w:pPr>
          </w:p>
        </w:tc>
        <w:tc>
          <w:tcPr>
            <w:tcW w:w="900" w:type="dxa"/>
            <w:vAlign w:val="center"/>
          </w:tcPr>
          <w:p w14:paraId="4F23AC5F" w14:textId="77777777" w:rsidR="00082601" w:rsidRDefault="00082601" w:rsidP="00684B0F">
            <w:pPr>
              <w:jc w:val="center"/>
              <w:rPr>
                <w:sz w:val="16"/>
                <w:szCs w:val="16"/>
              </w:rPr>
            </w:pPr>
            <w:r>
              <w:rPr>
                <w:sz w:val="16"/>
                <w:szCs w:val="16"/>
              </w:rPr>
              <w:t>No</w:t>
            </w:r>
          </w:p>
        </w:tc>
        <w:tc>
          <w:tcPr>
            <w:tcW w:w="1170" w:type="dxa"/>
            <w:vAlign w:val="center"/>
          </w:tcPr>
          <w:p w14:paraId="2698870A" w14:textId="77777777" w:rsidR="00082601" w:rsidRDefault="00082601" w:rsidP="00684B0F">
            <w:pPr>
              <w:rPr>
                <w:sz w:val="16"/>
                <w:szCs w:val="16"/>
              </w:rPr>
            </w:pPr>
            <w:r>
              <w:rPr>
                <w:sz w:val="16"/>
                <w:szCs w:val="16"/>
              </w:rPr>
              <w:t>Yes</w:t>
            </w:r>
          </w:p>
        </w:tc>
        <w:tc>
          <w:tcPr>
            <w:tcW w:w="1080" w:type="dxa"/>
            <w:vAlign w:val="center"/>
          </w:tcPr>
          <w:p w14:paraId="44814BE5" w14:textId="77777777" w:rsidR="00082601" w:rsidRDefault="00082601" w:rsidP="00684B0F">
            <w:pPr>
              <w:rPr>
                <w:sz w:val="16"/>
                <w:szCs w:val="16"/>
              </w:rPr>
            </w:pPr>
            <w:r>
              <w:rPr>
                <w:sz w:val="16"/>
                <w:szCs w:val="16"/>
              </w:rPr>
              <w:t>No</w:t>
            </w:r>
          </w:p>
        </w:tc>
        <w:tc>
          <w:tcPr>
            <w:tcW w:w="1530" w:type="dxa"/>
            <w:vAlign w:val="center"/>
          </w:tcPr>
          <w:p w14:paraId="2F49720D" w14:textId="77777777" w:rsidR="00082601" w:rsidRPr="00C90CF2" w:rsidRDefault="00082601" w:rsidP="00684B0F">
            <w:pPr>
              <w:rPr>
                <w:sz w:val="16"/>
                <w:szCs w:val="16"/>
              </w:rPr>
            </w:pPr>
            <w:r>
              <w:rPr>
                <w:sz w:val="16"/>
                <w:szCs w:val="16"/>
              </w:rPr>
              <w:t>Wide</w:t>
            </w:r>
          </w:p>
        </w:tc>
        <w:tc>
          <w:tcPr>
            <w:tcW w:w="1620" w:type="dxa"/>
            <w:vAlign w:val="center"/>
          </w:tcPr>
          <w:p w14:paraId="2FA918BE" w14:textId="77777777" w:rsidR="00082601" w:rsidRPr="00C90CF2" w:rsidRDefault="00082601" w:rsidP="00684B0F">
            <w:pPr>
              <w:rPr>
                <w:sz w:val="16"/>
                <w:szCs w:val="16"/>
              </w:rPr>
            </w:pPr>
            <w:r>
              <w:rPr>
                <w:sz w:val="16"/>
                <w:szCs w:val="16"/>
              </w:rPr>
              <w:t>No</w:t>
            </w:r>
          </w:p>
        </w:tc>
        <w:tc>
          <w:tcPr>
            <w:tcW w:w="1080" w:type="dxa"/>
            <w:vAlign w:val="center"/>
          </w:tcPr>
          <w:p w14:paraId="0526F776" w14:textId="77777777" w:rsidR="00082601" w:rsidRPr="00C90CF2" w:rsidRDefault="00082601" w:rsidP="00684B0F">
            <w:pPr>
              <w:rPr>
                <w:sz w:val="16"/>
                <w:szCs w:val="16"/>
              </w:rPr>
            </w:pPr>
            <w:r>
              <w:rPr>
                <w:sz w:val="16"/>
                <w:szCs w:val="16"/>
              </w:rPr>
              <w:t>No</w:t>
            </w:r>
          </w:p>
        </w:tc>
        <w:tc>
          <w:tcPr>
            <w:tcW w:w="1350" w:type="dxa"/>
            <w:vAlign w:val="center"/>
          </w:tcPr>
          <w:p w14:paraId="42F01374" w14:textId="77777777" w:rsidR="00082601" w:rsidRPr="00C90CF2" w:rsidRDefault="00082601" w:rsidP="00684B0F">
            <w:pPr>
              <w:rPr>
                <w:sz w:val="16"/>
                <w:szCs w:val="16"/>
              </w:rPr>
            </w:pPr>
            <w:r>
              <w:rPr>
                <w:sz w:val="16"/>
                <w:szCs w:val="16"/>
              </w:rPr>
              <w:t>Built-in</w:t>
            </w:r>
          </w:p>
        </w:tc>
        <w:tc>
          <w:tcPr>
            <w:tcW w:w="990" w:type="dxa"/>
            <w:vAlign w:val="center"/>
          </w:tcPr>
          <w:p w14:paraId="0F271BB7" w14:textId="77777777" w:rsidR="00082601" w:rsidRPr="00C90CF2" w:rsidRDefault="00082601" w:rsidP="00684B0F">
            <w:pPr>
              <w:rPr>
                <w:sz w:val="16"/>
                <w:szCs w:val="16"/>
              </w:rPr>
            </w:pPr>
            <w:r>
              <w:rPr>
                <w:sz w:val="16"/>
                <w:szCs w:val="16"/>
              </w:rPr>
              <w:t>Yes</w:t>
            </w:r>
          </w:p>
        </w:tc>
        <w:tc>
          <w:tcPr>
            <w:tcW w:w="990" w:type="dxa"/>
          </w:tcPr>
          <w:p w14:paraId="6A5EF566" w14:textId="77777777" w:rsidR="00082601" w:rsidRDefault="00082601" w:rsidP="00684B0F">
            <w:pPr>
              <w:rPr>
                <w:sz w:val="16"/>
                <w:szCs w:val="16"/>
              </w:rPr>
            </w:pPr>
            <w:r>
              <w:rPr>
                <w:sz w:val="16"/>
                <w:szCs w:val="16"/>
              </w:rPr>
              <w:fldChar w:fldCharType="begin"/>
            </w:r>
            <w:r>
              <w:rPr>
                <w:sz w:val="16"/>
                <w:szCs w:val="16"/>
              </w:rPr>
              <w:instrText xml:space="preserve"> ADDIN ZOTERO_ITEM CSL_CITATION {"citationID":"6hZnUhXh","properties":{"formattedCitation":"[21]","plainCitation":"[21]","noteIndex":0},"citationItems":[{"id":2924,"uris":["http://zotero.org/users/3733635/items/EJFXW59J"],"itemData":{"id":2924,"type":"article-journal","abstract":"Background: Phenomics is a field in functional genomics that records variation in organismal phenotypes in the genetic, epigenetic or environmental context at a massive scale. For microbes, the key phenotype is the growth in population size because it contains information that is directly linked to fitness. Due to technical innovations and extensive automation our capacity to record complex and dynamic microbial growth data is rapidly outpacing our capacity to dissect and visualize this data and extract the fitness components it contains, hampering progress in all fields of microbiology. Results: To automate visualization, analysis and exploration of complex and highly resolved microbial growth data as well as standardized extraction of the fitness components it contains, we developed the software PRECOG (PREsentation and Characterization Of Growth-data). PRECOG allows the user to quality control, interact with and evaluate microbial growth data with ease, speed and accuracy, also in cases of non-standard growth dynamics. Quality indices filter high- from low-quality growth experiments, reducing false positives. The pre-processing filters in PRECOG are computationally inexpensive and yet functionally comparable to more complex neural network procedures. We provide examples where data calibration, project design and feature extraction methodologies have a clear impact on the estimated growth traits, emphasising the need for proper standardization in data analysis. Conclusions: PRECOG is a tool that streamlines growth data pre-processing, phenotypic trait extraction, visualization, distribution and the creation of vast and informative phenomics databases.","container-title":"BMC Bioinformatics","DOI":"10.1186/s12859-016-1134-2","ISSN":"14712105","issue":"1","journalAbbreviation":"BMC Bioinformatics","note":"publisher: BMC Bioinformatics\nCitation Key: Fernandez-Ricaud2016","page":"249","source":"BioMed Central","title":"PRECOG: A tool for automated extraction and visualization of fitness components in microbial growth phenomics","volume":"17","author":[{"family":"Fernandez-Ricaud","given":"Luciano"},{"family":"Kourtchenko","given":"Olga"},{"family":"Zackrisson","given":"Martin"},{"family":"Warringer","given":"Jonas"},{"family":"Blomberg","given":"Anders"}],"issued":{"date-parts":[["2016",6,23]]}}}],"schema":"https://github.com/citation-style-language/schema/raw/master/csl-citation.json"} </w:instrText>
            </w:r>
            <w:r>
              <w:rPr>
                <w:sz w:val="16"/>
                <w:szCs w:val="16"/>
              </w:rPr>
              <w:fldChar w:fldCharType="separate"/>
            </w:r>
            <w:r w:rsidRPr="008C2A4E">
              <w:rPr>
                <w:rFonts w:ascii="Calibri" w:hAnsi="Calibri" w:cs="Calibri"/>
                <w:sz w:val="16"/>
              </w:rPr>
              <w:t>[21]</w:t>
            </w:r>
            <w:r>
              <w:rPr>
                <w:sz w:val="16"/>
                <w:szCs w:val="16"/>
              </w:rPr>
              <w:fldChar w:fldCharType="end"/>
            </w:r>
          </w:p>
        </w:tc>
      </w:tr>
      <w:tr w:rsidR="00082601" w14:paraId="69990929" w14:textId="77777777" w:rsidTr="00684B0F">
        <w:tc>
          <w:tcPr>
            <w:tcW w:w="1170" w:type="dxa"/>
            <w:vAlign w:val="center"/>
          </w:tcPr>
          <w:p w14:paraId="0E3B9ED6" w14:textId="77777777" w:rsidR="00082601" w:rsidRPr="00F23233" w:rsidRDefault="00082601" w:rsidP="00684B0F">
            <w:pPr>
              <w:rPr>
                <w:b/>
                <w:bCs/>
                <w:sz w:val="16"/>
                <w:szCs w:val="16"/>
              </w:rPr>
            </w:pPr>
            <w:r w:rsidRPr="00F23233">
              <w:rPr>
                <w:b/>
                <w:bCs/>
                <w:sz w:val="16"/>
                <w:szCs w:val="16"/>
              </w:rPr>
              <w:t>IPMP 2013</w:t>
            </w:r>
          </w:p>
        </w:tc>
        <w:tc>
          <w:tcPr>
            <w:tcW w:w="1260" w:type="dxa"/>
            <w:vMerge/>
            <w:vAlign w:val="center"/>
          </w:tcPr>
          <w:p w14:paraId="20493FD3" w14:textId="77777777" w:rsidR="00082601" w:rsidRPr="00C90CF2" w:rsidRDefault="00082601" w:rsidP="00684B0F">
            <w:pPr>
              <w:jc w:val="center"/>
              <w:rPr>
                <w:sz w:val="16"/>
                <w:szCs w:val="16"/>
              </w:rPr>
            </w:pPr>
          </w:p>
        </w:tc>
        <w:tc>
          <w:tcPr>
            <w:tcW w:w="900" w:type="dxa"/>
            <w:vAlign w:val="center"/>
          </w:tcPr>
          <w:p w14:paraId="35225174" w14:textId="77777777" w:rsidR="00082601" w:rsidRDefault="00082601" w:rsidP="00684B0F">
            <w:pPr>
              <w:jc w:val="center"/>
              <w:rPr>
                <w:sz w:val="16"/>
                <w:szCs w:val="16"/>
              </w:rPr>
            </w:pPr>
            <w:r>
              <w:rPr>
                <w:sz w:val="16"/>
                <w:szCs w:val="16"/>
              </w:rPr>
              <w:t>Yes</w:t>
            </w:r>
          </w:p>
        </w:tc>
        <w:tc>
          <w:tcPr>
            <w:tcW w:w="1170" w:type="dxa"/>
            <w:vAlign w:val="center"/>
          </w:tcPr>
          <w:p w14:paraId="009B93C7" w14:textId="77777777" w:rsidR="00082601" w:rsidRDefault="00082601" w:rsidP="00684B0F">
            <w:pPr>
              <w:rPr>
                <w:sz w:val="16"/>
                <w:szCs w:val="16"/>
              </w:rPr>
            </w:pPr>
            <w:r>
              <w:rPr>
                <w:sz w:val="16"/>
                <w:szCs w:val="16"/>
              </w:rPr>
              <w:t>No</w:t>
            </w:r>
          </w:p>
        </w:tc>
        <w:tc>
          <w:tcPr>
            <w:tcW w:w="1080" w:type="dxa"/>
            <w:vAlign w:val="center"/>
          </w:tcPr>
          <w:p w14:paraId="6B80FB74" w14:textId="77777777" w:rsidR="00082601" w:rsidRDefault="00082601" w:rsidP="00684B0F">
            <w:pPr>
              <w:rPr>
                <w:sz w:val="16"/>
                <w:szCs w:val="16"/>
              </w:rPr>
            </w:pPr>
            <w:r>
              <w:rPr>
                <w:sz w:val="16"/>
                <w:szCs w:val="16"/>
              </w:rPr>
              <w:t>No</w:t>
            </w:r>
          </w:p>
        </w:tc>
        <w:tc>
          <w:tcPr>
            <w:tcW w:w="1530" w:type="dxa"/>
            <w:vAlign w:val="center"/>
          </w:tcPr>
          <w:p w14:paraId="4E3B79E4" w14:textId="77777777" w:rsidR="00082601" w:rsidRPr="00C90CF2" w:rsidRDefault="00082601" w:rsidP="00684B0F">
            <w:pPr>
              <w:rPr>
                <w:sz w:val="16"/>
                <w:szCs w:val="16"/>
              </w:rPr>
            </w:pPr>
            <w:r>
              <w:rPr>
                <w:sz w:val="16"/>
                <w:szCs w:val="16"/>
              </w:rPr>
              <w:t>Wide</w:t>
            </w:r>
          </w:p>
        </w:tc>
        <w:tc>
          <w:tcPr>
            <w:tcW w:w="1620" w:type="dxa"/>
            <w:vAlign w:val="center"/>
          </w:tcPr>
          <w:p w14:paraId="5AC002A8" w14:textId="77777777" w:rsidR="00082601" w:rsidRPr="00C90CF2" w:rsidRDefault="00082601" w:rsidP="00684B0F">
            <w:pPr>
              <w:rPr>
                <w:sz w:val="16"/>
                <w:szCs w:val="16"/>
              </w:rPr>
            </w:pPr>
            <w:r>
              <w:rPr>
                <w:sz w:val="16"/>
                <w:szCs w:val="16"/>
              </w:rPr>
              <w:t>No</w:t>
            </w:r>
          </w:p>
        </w:tc>
        <w:tc>
          <w:tcPr>
            <w:tcW w:w="1080" w:type="dxa"/>
            <w:vAlign w:val="center"/>
          </w:tcPr>
          <w:p w14:paraId="1332D747" w14:textId="77777777" w:rsidR="00082601" w:rsidRPr="00C90CF2" w:rsidRDefault="00082601" w:rsidP="00684B0F">
            <w:pPr>
              <w:rPr>
                <w:sz w:val="16"/>
                <w:szCs w:val="16"/>
              </w:rPr>
            </w:pPr>
            <w:r>
              <w:rPr>
                <w:sz w:val="16"/>
                <w:szCs w:val="16"/>
              </w:rPr>
              <w:t>No</w:t>
            </w:r>
          </w:p>
        </w:tc>
        <w:tc>
          <w:tcPr>
            <w:tcW w:w="1350" w:type="dxa"/>
            <w:vAlign w:val="center"/>
          </w:tcPr>
          <w:p w14:paraId="20797604" w14:textId="77777777" w:rsidR="00082601" w:rsidRPr="00C90CF2" w:rsidRDefault="00082601" w:rsidP="00684B0F">
            <w:pPr>
              <w:rPr>
                <w:sz w:val="16"/>
                <w:szCs w:val="16"/>
              </w:rPr>
            </w:pPr>
            <w:r>
              <w:rPr>
                <w:sz w:val="16"/>
                <w:szCs w:val="16"/>
              </w:rPr>
              <w:t>Built-in</w:t>
            </w:r>
          </w:p>
        </w:tc>
        <w:tc>
          <w:tcPr>
            <w:tcW w:w="990" w:type="dxa"/>
            <w:vAlign w:val="center"/>
          </w:tcPr>
          <w:p w14:paraId="6EB14C45" w14:textId="77777777" w:rsidR="00082601" w:rsidRPr="00C90CF2" w:rsidRDefault="00082601" w:rsidP="00684B0F">
            <w:pPr>
              <w:rPr>
                <w:sz w:val="16"/>
                <w:szCs w:val="16"/>
              </w:rPr>
            </w:pPr>
            <w:r>
              <w:rPr>
                <w:sz w:val="16"/>
                <w:szCs w:val="16"/>
              </w:rPr>
              <w:t>No</w:t>
            </w:r>
          </w:p>
        </w:tc>
        <w:tc>
          <w:tcPr>
            <w:tcW w:w="990" w:type="dxa"/>
          </w:tcPr>
          <w:p w14:paraId="22C7E496" w14:textId="77777777" w:rsidR="00082601" w:rsidRDefault="00082601" w:rsidP="00684B0F">
            <w:pPr>
              <w:rPr>
                <w:sz w:val="16"/>
                <w:szCs w:val="16"/>
              </w:rPr>
            </w:pPr>
            <w:r>
              <w:rPr>
                <w:sz w:val="16"/>
                <w:szCs w:val="16"/>
              </w:rPr>
              <w:fldChar w:fldCharType="begin"/>
            </w:r>
            <w:r>
              <w:rPr>
                <w:sz w:val="16"/>
                <w:szCs w:val="16"/>
              </w:rPr>
              <w:instrText xml:space="preserve"> ADDIN ZOTERO_ITEM CSL_CITATION {"citationID":"gfLORTvz","properties":{"formattedCitation":"[10]","plainCitation":"[10]","noteIndex":0},"citationItems":[{"id":2636,"uris":["http://zotero.org/users/3733635/items/PLLJW57Q"],"itemData":{"id":2636,"type":"article-journal","abstract":"Predictive microbiology is an area of applied research in food science that uses mathematical models to predict the changes in the population of pathogenic or spoilage microorganisms in foods exposed to complex environmental changes during processing, transportation, distribution, and storage. It finds applications in shelf-life prediction and risk assessments of foods. The objective of this research was to describe the performance of a new user-friendly comprehensive data analysis tool, the Integrated Pathogen Modeling Model (IPMP 2013), recently developed by the USDA Agricultural Research Service. This tool allows users, without detailed programming knowledge, to analyze experimental kinetic data and fit the data to known mathematical models commonly used in predictive microbiology. Data curves previously published in literature were used to test the models in IPMP 2013. The accuracies of the data analysis and models derived from IPMP 2013 were compared in parallel to commercial or open-source statistical packages, such as SAS® or R. Several models were analyzed and compared, including a three-parameter logistic model for growth curves without lag phases, reduced Huang and Baranyi models for growth curves without stationary phases, growth models for complete growth curves (Huang, Baranyi, and re-parameterized Gompertz models), survival models (linear, re-parameterized Gompertz, and Weibull models), and secondary models (Ratkowsky square-root, Huang square-root, Cardinal, and Arrhenius-type models). The comparative analysis suggests that the results from IPMP 2013 were equivalent to those obtained from SAS® or R. This work suggested that the IPMP 2013 could be used as a free alternative to SAS®, R, or other more sophisticated statistical packages for model development in predictive microbiology.","container-title":"International Journal of Food Microbiology","DOI":"10.1016/j.ijfoodmicro.2013.11.019","ISSN":"0168-1605","journalAbbreviation":"International Journal of Food Microbiology","language":"en","page":"100-107","source":"ScienceDirect","title":"IPMP 2013 — A comprehensive data analysis tool for predictive microbiology","volume":"171","author":[{"family":"Huang","given":"Lihan"}],"issued":{"date-parts":[["2014",2,3]]}}}],"schema":"https://github.com/citation-style-language/schema/raw/master/csl-citation.json"} </w:instrText>
            </w:r>
            <w:r>
              <w:rPr>
                <w:sz w:val="16"/>
                <w:szCs w:val="16"/>
              </w:rPr>
              <w:fldChar w:fldCharType="separate"/>
            </w:r>
            <w:r w:rsidRPr="004F1BDC">
              <w:rPr>
                <w:rFonts w:ascii="Calibri" w:hAnsi="Calibri" w:cs="Calibri"/>
                <w:sz w:val="16"/>
              </w:rPr>
              <w:t>[10]</w:t>
            </w:r>
            <w:r>
              <w:rPr>
                <w:sz w:val="16"/>
                <w:szCs w:val="16"/>
              </w:rPr>
              <w:fldChar w:fldCharType="end"/>
            </w:r>
          </w:p>
        </w:tc>
      </w:tr>
      <w:tr w:rsidR="00082601" w14:paraId="2102482E" w14:textId="77777777" w:rsidTr="00684B0F">
        <w:tc>
          <w:tcPr>
            <w:tcW w:w="1170" w:type="dxa"/>
            <w:vAlign w:val="center"/>
          </w:tcPr>
          <w:p w14:paraId="2F014C5A" w14:textId="77777777" w:rsidR="00082601" w:rsidRPr="00F23233" w:rsidRDefault="00082601" w:rsidP="00684B0F">
            <w:pPr>
              <w:rPr>
                <w:b/>
                <w:bCs/>
                <w:sz w:val="16"/>
                <w:szCs w:val="16"/>
              </w:rPr>
            </w:pPr>
            <w:r w:rsidRPr="00F23233">
              <w:rPr>
                <w:b/>
                <w:bCs/>
                <w:sz w:val="16"/>
                <w:szCs w:val="16"/>
              </w:rPr>
              <w:t>GATHODE</w:t>
            </w:r>
          </w:p>
        </w:tc>
        <w:tc>
          <w:tcPr>
            <w:tcW w:w="1260" w:type="dxa"/>
            <w:vMerge/>
            <w:vAlign w:val="center"/>
          </w:tcPr>
          <w:p w14:paraId="5FDAE618" w14:textId="77777777" w:rsidR="00082601" w:rsidRPr="00C90CF2" w:rsidRDefault="00082601" w:rsidP="00684B0F">
            <w:pPr>
              <w:jc w:val="center"/>
              <w:rPr>
                <w:sz w:val="16"/>
                <w:szCs w:val="16"/>
              </w:rPr>
            </w:pPr>
          </w:p>
        </w:tc>
        <w:tc>
          <w:tcPr>
            <w:tcW w:w="900" w:type="dxa"/>
            <w:vAlign w:val="center"/>
          </w:tcPr>
          <w:p w14:paraId="6BBA18E8" w14:textId="77777777" w:rsidR="00082601" w:rsidRDefault="00082601" w:rsidP="00684B0F">
            <w:pPr>
              <w:jc w:val="center"/>
              <w:rPr>
                <w:sz w:val="16"/>
                <w:szCs w:val="16"/>
              </w:rPr>
            </w:pPr>
            <w:r>
              <w:rPr>
                <w:sz w:val="16"/>
                <w:szCs w:val="16"/>
              </w:rPr>
              <w:t>No</w:t>
            </w:r>
          </w:p>
        </w:tc>
        <w:tc>
          <w:tcPr>
            <w:tcW w:w="1170" w:type="dxa"/>
            <w:vAlign w:val="center"/>
          </w:tcPr>
          <w:p w14:paraId="5D5A7597" w14:textId="77777777" w:rsidR="00082601" w:rsidRDefault="00082601" w:rsidP="00684B0F">
            <w:pPr>
              <w:rPr>
                <w:sz w:val="16"/>
                <w:szCs w:val="16"/>
              </w:rPr>
            </w:pPr>
            <w:r>
              <w:rPr>
                <w:sz w:val="16"/>
                <w:szCs w:val="16"/>
              </w:rPr>
              <w:t>Yes</w:t>
            </w:r>
          </w:p>
        </w:tc>
        <w:tc>
          <w:tcPr>
            <w:tcW w:w="1080" w:type="dxa"/>
            <w:vAlign w:val="center"/>
          </w:tcPr>
          <w:p w14:paraId="725DFEB0" w14:textId="77777777" w:rsidR="00082601" w:rsidRDefault="00082601" w:rsidP="00684B0F">
            <w:pPr>
              <w:rPr>
                <w:sz w:val="16"/>
                <w:szCs w:val="16"/>
              </w:rPr>
            </w:pPr>
            <w:r>
              <w:rPr>
                <w:sz w:val="16"/>
                <w:szCs w:val="16"/>
              </w:rPr>
              <w:t>No</w:t>
            </w:r>
          </w:p>
        </w:tc>
        <w:tc>
          <w:tcPr>
            <w:tcW w:w="1530" w:type="dxa"/>
            <w:vAlign w:val="center"/>
          </w:tcPr>
          <w:p w14:paraId="1B00A82A" w14:textId="77777777" w:rsidR="00082601" w:rsidRPr="00C90CF2" w:rsidRDefault="00082601" w:rsidP="00684B0F">
            <w:pPr>
              <w:rPr>
                <w:sz w:val="16"/>
                <w:szCs w:val="16"/>
              </w:rPr>
            </w:pPr>
            <w:r>
              <w:rPr>
                <w:sz w:val="16"/>
                <w:szCs w:val="16"/>
              </w:rPr>
              <w:t>Wide</w:t>
            </w:r>
          </w:p>
        </w:tc>
        <w:tc>
          <w:tcPr>
            <w:tcW w:w="1620" w:type="dxa"/>
            <w:vAlign w:val="center"/>
          </w:tcPr>
          <w:p w14:paraId="03402169" w14:textId="77777777" w:rsidR="00082601" w:rsidRPr="00C90CF2" w:rsidRDefault="00082601" w:rsidP="00684B0F">
            <w:pPr>
              <w:rPr>
                <w:sz w:val="16"/>
                <w:szCs w:val="16"/>
              </w:rPr>
            </w:pPr>
            <w:r>
              <w:rPr>
                <w:sz w:val="16"/>
                <w:szCs w:val="16"/>
              </w:rPr>
              <w:t>No</w:t>
            </w:r>
          </w:p>
        </w:tc>
        <w:tc>
          <w:tcPr>
            <w:tcW w:w="1080" w:type="dxa"/>
            <w:vAlign w:val="center"/>
          </w:tcPr>
          <w:p w14:paraId="4E4E7DEE" w14:textId="77777777" w:rsidR="00082601" w:rsidRPr="00C90CF2" w:rsidRDefault="00082601" w:rsidP="00684B0F">
            <w:pPr>
              <w:rPr>
                <w:sz w:val="16"/>
                <w:szCs w:val="16"/>
              </w:rPr>
            </w:pPr>
            <w:r>
              <w:rPr>
                <w:sz w:val="16"/>
                <w:szCs w:val="16"/>
              </w:rPr>
              <w:t>Minimally</w:t>
            </w:r>
          </w:p>
        </w:tc>
        <w:tc>
          <w:tcPr>
            <w:tcW w:w="1350" w:type="dxa"/>
            <w:vAlign w:val="center"/>
          </w:tcPr>
          <w:p w14:paraId="3441E390" w14:textId="77777777" w:rsidR="00082601" w:rsidRPr="00C90CF2" w:rsidRDefault="00082601" w:rsidP="00684B0F">
            <w:pPr>
              <w:rPr>
                <w:sz w:val="16"/>
                <w:szCs w:val="16"/>
              </w:rPr>
            </w:pPr>
            <w:r>
              <w:rPr>
                <w:sz w:val="16"/>
                <w:szCs w:val="16"/>
              </w:rPr>
              <w:t>Built-in</w:t>
            </w:r>
          </w:p>
        </w:tc>
        <w:tc>
          <w:tcPr>
            <w:tcW w:w="990" w:type="dxa"/>
            <w:vAlign w:val="center"/>
          </w:tcPr>
          <w:p w14:paraId="5EC3DC75" w14:textId="77777777" w:rsidR="00082601" w:rsidRPr="00C90CF2" w:rsidRDefault="00082601" w:rsidP="00684B0F">
            <w:pPr>
              <w:rPr>
                <w:sz w:val="16"/>
                <w:szCs w:val="16"/>
              </w:rPr>
            </w:pPr>
            <w:r>
              <w:rPr>
                <w:sz w:val="16"/>
                <w:szCs w:val="16"/>
              </w:rPr>
              <w:t>Yes</w:t>
            </w:r>
          </w:p>
        </w:tc>
        <w:tc>
          <w:tcPr>
            <w:tcW w:w="990" w:type="dxa"/>
          </w:tcPr>
          <w:p w14:paraId="1AED69D8" w14:textId="77777777" w:rsidR="00082601" w:rsidRDefault="00082601" w:rsidP="00684B0F">
            <w:pPr>
              <w:rPr>
                <w:sz w:val="16"/>
                <w:szCs w:val="16"/>
              </w:rPr>
            </w:pPr>
            <w:r>
              <w:rPr>
                <w:sz w:val="16"/>
                <w:szCs w:val="16"/>
              </w:rPr>
              <w:fldChar w:fldCharType="begin"/>
            </w:r>
            <w:r>
              <w:rPr>
                <w:sz w:val="16"/>
                <w:szCs w:val="16"/>
              </w:rPr>
              <w:instrText xml:space="preserve"> ADDIN ZOTERO_ITEM CSL_CITATION {"citationID":"F9qPmLxu","properties":{"formattedCitation":"[22]","plainCitation":"[22]","noteIndex":0},"citationItems":[{"id":2635,"uris":["http://zotero.org/users/3733635/items/Z69WGXIS"],"itemData":{"id":2635,"type":"article-journal","container-title":"PLOS ONE","DOI":"10.1371/journal.pone.0119807","ISSN":"1932-6203","issue":"3","journalAbbreviation":"PLoS ONE","language":"en","page":"e0119807","source":"DOI.org (Crossref)","title":"Protocols and Programs for High-Throughput Growth and Aging Phenotyping in Yeast","volume":"10","author":[{"family":"Jung","given":"Paul P."},{"family":"Christian","given":"Nils"},{"family":"Kay","given":"Daniel P."},{"family":"Skupin","given":"Alexander"},{"family":"Linster","given":"Carole L."}],"editor":[{"family":"Schacherer","given":"Joseph"}],"issued":{"date-parts":[["2015",3,30]]}}}],"schema":"https://github.com/citation-style-language/schema/raw/master/csl-citation.json"} </w:instrText>
            </w:r>
            <w:r>
              <w:rPr>
                <w:sz w:val="16"/>
                <w:szCs w:val="16"/>
              </w:rPr>
              <w:fldChar w:fldCharType="separate"/>
            </w:r>
            <w:r w:rsidRPr="008C2A4E">
              <w:rPr>
                <w:rFonts w:ascii="Calibri" w:hAnsi="Calibri" w:cs="Calibri"/>
                <w:sz w:val="16"/>
              </w:rPr>
              <w:t>[22]</w:t>
            </w:r>
            <w:r>
              <w:rPr>
                <w:sz w:val="16"/>
                <w:szCs w:val="16"/>
              </w:rPr>
              <w:fldChar w:fldCharType="end"/>
            </w:r>
          </w:p>
        </w:tc>
      </w:tr>
      <w:tr w:rsidR="00082601" w14:paraId="216813D0" w14:textId="77777777" w:rsidTr="00684B0F">
        <w:tc>
          <w:tcPr>
            <w:tcW w:w="1170" w:type="dxa"/>
            <w:vAlign w:val="center"/>
          </w:tcPr>
          <w:p w14:paraId="6F97D5D7" w14:textId="77777777" w:rsidR="00082601" w:rsidRPr="00F23233" w:rsidRDefault="00082601" w:rsidP="00684B0F">
            <w:pPr>
              <w:rPr>
                <w:b/>
                <w:bCs/>
                <w:sz w:val="16"/>
                <w:szCs w:val="16"/>
              </w:rPr>
            </w:pPr>
            <w:r w:rsidRPr="00F23233">
              <w:rPr>
                <w:b/>
                <w:bCs/>
                <w:sz w:val="16"/>
                <w:szCs w:val="16"/>
              </w:rPr>
              <w:t>Microrisk Lab</w:t>
            </w:r>
          </w:p>
        </w:tc>
        <w:tc>
          <w:tcPr>
            <w:tcW w:w="1260" w:type="dxa"/>
            <w:vMerge/>
            <w:vAlign w:val="center"/>
          </w:tcPr>
          <w:p w14:paraId="2EF37DBC" w14:textId="77777777" w:rsidR="00082601" w:rsidRPr="00C90CF2" w:rsidRDefault="00082601" w:rsidP="00684B0F">
            <w:pPr>
              <w:jc w:val="center"/>
              <w:rPr>
                <w:sz w:val="16"/>
                <w:szCs w:val="16"/>
              </w:rPr>
            </w:pPr>
          </w:p>
        </w:tc>
        <w:tc>
          <w:tcPr>
            <w:tcW w:w="900" w:type="dxa"/>
            <w:vAlign w:val="center"/>
          </w:tcPr>
          <w:p w14:paraId="4E2B6D0A" w14:textId="77777777" w:rsidR="00082601" w:rsidRDefault="00082601" w:rsidP="00684B0F">
            <w:pPr>
              <w:jc w:val="center"/>
              <w:rPr>
                <w:sz w:val="16"/>
                <w:szCs w:val="16"/>
              </w:rPr>
            </w:pPr>
            <w:r>
              <w:rPr>
                <w:sz w:val="16"/>
                <w:szCs w:val="16"/>
              </w:rPr>
              <w:t>Yes</w:t>
            </w:r>
          </w:p>
        </w:tc>
        <w:tc>
          <w:tcPr>
            <w:tcW w:w="1170" w:type="dxa"/>
            <w:vAlign w:val="center"/>
          </w:tcPr>
          <w:p w14:paraId="7302E701" w14:textId="77777777" w:rsidR="00082601" w:rsidRDefault="00082601" w:rsidP="00684B0F">
            <w:pPr>
              <w:rPr>
                <w:sz w:val="16"/>
                <w:szCs w:val="16"/>
              </w:rPr>
            </w:pPr>
            <w:r>
              <w:rPr>
                <w:sz w:val="16"/>
                <w:szCs w:val="16"/>
              </w:rPr>
              <w:t>No</w:t>
            </w:r>
          </w:p>
        </w:tc>
        <w:tc>
          <w:tcPr>
            <w:tcW w:w="1080" w:type="dxa"/>
            <w:vAlign w:val="center"/>
          </w:tcPr>
          <w:p w14:paraId="5165116A" w14:textId="77777777" w:rsidR="00082601" w:rsidRDefault="00082601" w:rsidP="00684B0F">
            <w:pPr>
              <w:rPr>
                <w:sz w:val="16"/>
                <w:szCs w:val="16"/>
              </w:rPr>
            </w:pPr>
            <w:r>
              <w:rPr>
                <w:sz w:val="16"/>
                <w:szCs w:val="16"/>
              </w:rPr>
              <w:t>No</w:t>
            </w:r>
          </w:p>
        </w:tc>
        <w:tc>
          <w:tcPr>
            <w:tcW w:w="1530" w:type="dxa"/>
            <w:vAlign w:val="center"/>
          </w:tcPr>
          <w:p w14:paraId="2D59F9AF" w14:textId="77777777" w:rsidR="00082601" w:rsidRPr="00C90CF2" w:rsidRDefault="00082601" w:rsidP="00684B0F">
            <w:pPr>
              <w:rPr>
                <w:sz w:val="16"/>
                <w:szCs w:val="16"/>
              </w:rPr>
            </w:pPr>
            <w:r>
              <w:rPr>
                <w:sz w:val="16"/>
                <w:szCs w:val="16"/>
              </w:rPr>
              <w:t>Wide</w:t>
            </w:r>
          </w:p>
        </w:tc>
        <w:tc>
          <w:tcPr>
            <w:tcW w:w="1620" w:type="dxa"/>
            <w:vAlign w:val="center"/>
          </w:tcPr>
          <w:p w14:paraId="6FCC70CF" w14:textId="77777777" w:rsidR="00082601" w:rsidRPr="00C90CF2" w:rsidRDefault="00082601" w:rsidP="00684B0F">
            <w:pPr>
              <w:rPr>
                <w:sz w:val="16"/>
                <w:szCs w:val="16"/>
              </w:rPr>
            </w:pPr>
            <w:r>
              <w:rPr>
                <w:sz w:val="16"/>
                <w:szCs w:val="16"/>
              </w:rPr>
              <w:t>No</w:t>
            </w:r>
          </w:p>
        </w:tc>
        <w:tc>
          <w:tcPr>
            <w:tcW w:w="1080" w:type="dxa"/>
            <w:vAlign w:val="center"/>
          </w:tcPr>
          <w:p w14:paraId="1110A4EC" w14:textId="77777777" w:rsidR="00082601" w:rsidRPr="00C90CF2" w:rsidRDefault="00082601" w:rsidP="00684B0F">
            <w:pPr>
              <w:rPr>
                <w:sz w:val="16"/>
                <w:szCs w:val="16"/>
              </w:rPr>
            </w:pPr>
            <w:r>
              <w:rPr>
                <w:sz w:val="16"/>
                <w:szCs w:val="16"/>
              </w:rPr>
              <w:t>No</w:t>
            </w:r>
          </w:p>
        </w:tc>
        <w:tc>
          <w:tcPr>
            <w:tcW w:w="1350" w:type="dxa"/>
            <w:vAlign w:val="center"/>
          </w:tcPr>
          <w:p w14:paraId="46939E9E" w14:textId="77777777" w:rsidR="00082601" w:rsidRPr="00C90CF2" w:rsidRDefault="00082601" w:rsidP="00684B0F">
            <w:pPr>
              <w:rPr>
                <w:sz w:val="16"/>
                <w:szCs w:val="16"/>
              </w:rPr>
            </w:pPr>
            <w:r>
              <w:rPr>
                <w:sz w:val="16"/>
                <w:szCs w:val="16"/>
              </w:rPr>
              <w:t>Built-in</w:t>
            </w:r>
          </w:p>
        </w:tc>
        <w:tc>
          <w:tcPr>
            <w:tcW w:w="990" w:type="dxa"/>
            <w:vAlign w:val="center"/>
          </w:tcPr>
          <w:p w14:paraId="2838E5AC" w14:textId="77777777" w:rsidR="00082601" w:rsidRPr="00C90CF2" w:rsidRDefault="00082601" w:rsidP="00684B0F">
            <w:pPr>
              <w:rPr>
                <w:sz w:val="16"/>
                <w:szCs w:val="16"/>
              </w:rPr>
            </w:pPr>
            <w:r>
              <w:rPr>
                <w:sz w:val="16"/>
                <w:szCs w:val="16"/>
              </w:rPr>
              <w:t>No</w:t>
            </w:r>
          </w:p>
        </w:tc>
        <w:tc>
          <w:tcPr>
            <w:tcW w:w="990" w:type="dxa"/>
          </w:tcPr>
          <w:p w14:paraId="29CFBBE5" w14:textId="77777777" w:rsidR="00082601" w:rsidRDefault="00082601" w:rsidP="00684B0F">
            <w:pPr>
              <w:rPr>
                <w:sz w:val="16"/>
                <w:szCs w:val="16"/>
              </w:rPr>
            </w:pPr>
            <w:r>
              <w:rPr>
                <w:sz w:val="16"/>
                <w:szCs w:val="16"/>
              </w:rPr>
              <w:fldChar w:fldCharType="begin"/>
            </w:r>
            <w:r>
              <w:rPr>
                <w:sz w:val="16"/>
                <w:szCs w:val="16"/>
              </w:rPr>
              <w:instrText xml:space="preserve"> ADDIN ZOTERO_ITEM CSL_CITATION {"citationID":"ViUFvq9N","properties":{"formattedCitation":"[11]","plainCitation":"[11]","noteIndex":0},"citationItems":[{"id":2634,"uris":["http://zotero.org/users/3733635/items/542KS9YB"],"itemData":{"id":2634,"type":"article-journal","abstract":"Microrisk Lab is an R-based online modeling freeware designed to realize parameter estimation and model simulation in predictive microbiology. A total of 36 peer-reviewed models were integrated for parameter estimation (including primary models of bacterial growth/inactivation under static and nonisothermal conditions, secondary models of speciﬁc growth rate, and competition models of two-ﬂora growth) and model simulation (including integrated models of deterministic or stochastic bacterial growth/inactivation under static and nonisothermal conditions) in Microrisk Lab. Each modeling section was designed to provide numerical and graphical results with comprehensive statistical indicators depending on the appropriate data set and/or parameter setting. In this study, six case studies were reproduced in Microrisk Lab and compared in parallel with DMFit, GInaFiT, IPMP 2013/GraphPad Prism, Bioinactivation FE, and @Risk, respectively. The estimated and simulated results demonstrated that the performance of Microrisk Lab was statistically equivalent to that of other existing modeling systems. Microrisk Lab allows for a friendly user experience when modeling microbial behaviors owing to its interactive interfaces, high integration, and interconnectivity. Users can freely access this application at https://microrisklab.shinyapps.io/english/ or https://microrisklab.shinyapps.io/chinese/.","container-title":"Foodborne Pathogens and Disease","DOI":"10.1089/fpd.2020.2919","ISSN":"1535-3141, 1556-7125","issue":"8","journalAbbreviation":"Foodborne Pathogens and Disease","language":"en","page":"607-615","source":"DOI.org (Crossref)","title":"Microrisk Lab: An Online Freeware for Predictive Microbiology","title-short":"Microrisk Lab","volume":"18","author":[{"family":"Liu","given":"Yangtai"},{"family":"Wang","given":"Xiang"},{"family":"Liu","given":"Baolin"},{"family":"Yuan","given":"Sanling"},{"family":"Qin","given":"Xiaojie"},{"family":"Dong","given":"Qingli"}],"issued":{"date-parts":[["2021",8,1]]}}}],"schema":"https://github.com/citation-style-language/schema/raw/master/csl-citation.json"} </w:instrText>
            </w:r>
            <w:r>
              <w:rPr>
                <w:sz w:val="16"/>
                <w:szCs w:val="16"/>
              </w:rPr>
              <w:fldChar w:fldCharType="separate"/>
            </w:r>
            <w:r w:rsidRPr="004F1BDC">
              <w:rPr>
                <w:rFonts w:ascii="Calibri" w:hAnsi="Calibri" w:cs="Calibri"/>
                <w:sz w:val="16"/>
              </w:rPr>
              <w:t>[11]</w:t>
            </w:r>
            <w:r>
              <w:rPr>
                <w:sz w:val="16"/>
                <w:szCs w:val="16"/>
              </w:rPr>
              <w:fldChar w:fldCharType="end"/>
            </w:r>
          </w:p>
        </w:tc>
      </w:tr>
      <w:tr w:rsidR="00082601" w14:paraId="32B7C437" w14:textId="77777777" w:rsidTr="00684B0F">
        <w:tc>
          <w:tcPr>
            <w:tcW w:w="1170" w:type="dxa"/>
            <w:vAlign w:val="center"/>
          </w:tcPr>
          <w:p w14:paraId="30CCE150" w14:textId="77777777" w:rsidR="00082601" w:rsidRPr="00F23233" w:rsidRDefault="00082601" w:rsidP="00684B0F">
            <w:pPr>
              <w:rPr>
                <w:b/>
                <w:bCs/>
                <w:sz w:val="16"/>
                <w:szCs w:val="16"/>
              </w:rPr>
            </w:pPr>
            <w:r w:rsidRPr="00F23233">
              <w:rPr>
                <w:b/>
                <w:bCs/>
                <w:sz w:val="16"/>
                <w:szCs w:val="16"/>
              </w:rPr>
              <w:t>CarboLogR</w:t>
            </w:r>
          </w:p>
        </w:tc>
        <w:tc>
          <w:tcPr>
            <w:tcW w:w="1260" w:type="dxa"/>
            <w:vMerge/>
            <w:vAlign w:val="center"/>
          </w:tcPr>
          <w:p w14:paraId="3EEC903B" w14:textId="77777777" w:rsidR="00082601" w:rsidRDefault="00082601" w:rsidP="00684B0F">
            <w:pPr>
              <w:jc w:val="center"/>
              <w:rPr>
                <w:sz w:val="16"/>
                <w:szCs w:val="16"/>
              </w:rPr>
            </w:pPr>
          </w:p>
        </w:tc>
        <w:tc>
          <w:tcPr>
            <w:tcW w:w="900" w:type="dxa"/>
            <w:vAlign w:val="center"/>
          </w:tcPr>
          <w:p w14:paraId="1465FCEE" w14:textId="77777777" w:rsidR="00082601" w:rsidRDefault="00082601" w:rsidP="00684B0F">
            <w:pPr>
              <w:jc w:val="center"/>
              <w:rPr>
                <w:sz w:val="16"/>
                <w:szCs w:val="16"/>
              </w:rPr>
            </w:pPr>
            <w:r>
              <w:rPr>
                <w:sz w:val="16"/>
                <w:szCs w:val="16"/>
              </w:rPr>
              <w:t>Yes</w:t>
            </w:r>
          </w:p>
        </w:tc>
        <w:tc>
          <w:tcPr>
            <w:tcW w:w="1170" w:type="dxa"/>
            <w:vAlign w:val="center"/>
          </w:tcPr>
          <w:p w14:paraId="27A4F39B" w14:textId="77777777" w:rsidR="00082601" w:rsidRDefault="00082601" w:rsidP="00684B0F">
            <w:pPr>
              <w:rPr>
                <w:sz w:val="16"/>
                <w:szCs w:val="16"/>
              </w:rPr>
            </w:pPr>
            <w:r>
              <w:rPr>
                <w:sz w:val="16"/>
                <w:szCs w:val="16"/>
              </w:rPr>
              <w:t>No</w:t>
            </w:r>
          </w:p>
        </w:tc>
        <w:tc>
          <w:tcPr>
            <w:tcW w:w="1080" w:type="dxa"/>
            <w:vAlign w:val="center"/>
          </w:tcPr>
          <w:p w14:paraId="7E223D2C" w14:textId="77777777" w:rsidR="00082601" w:rsidRDefault="00082601" w:rsidP="00684B0F">
            <w:pPr>
              <w:rPr>
                <w:sz w:val="16"/>
                <w:szCs w:val="16"/>
              </w:rPr>
            </w:pPr>
            <w:r>
              <w:rPr>
                <w:sz w:val="16"/>
                <w:szCs w:val="16"/>
              </w:rPr>
              <w:t>No</w:t>
            </w:r>
          </w:p>
        </w:tc>
        <w:tc>
          <w:tcPr>
            <w:tcW w:w="1530" w:type="dxa"/>
            <w:vAlign w:val="center"/>
          </w:tcPr>
          <w:p w14:paraId="0291C636" w14:textId="77777777" w:rsidR="00082601" w:rsidRDefault="00082601" w:rsidP="00684B0F">
            <w:pPr>
              <w:rPr>
                <w:sz w:val="16"/>
                <w:szCs w:val="16"/>
              </w:rPr>
            </w:pPr>
            <w:r>
              <w:rPr>
                <w:sz w:val="16"/>
                <w:szCs w:val="16"/>
              </w:rPr>
              <w:t>Specialized formats</w:t>
            </w:r>
          </w:p>
        </w:tc>
        <w:tc>
          <w:tcPr>
            <w:tcW w:w="1620" w:type="dxa"/>
            <w:vAlign w:val="center"/>
          </w:tcPr>
          <w:p w14:paraId="2D6DB799" w14:textId="77777777" w:rsidR="00082601" w:rsidRDefault="00082601" w:rsidP="00684B0F">
            <w:pPr>
              <w:rPr>
                <w:sz w:val="16"/>
                <w:szCs w:val="16"/>
              </w:rPr>
            </w:pPr>
            <w:r>
              <w:rPr>
                <w:sz w:val="16"/>
                <w:szCs w:val="16"/>
              </w:rPr>
              <w:t>No</w:t>
            </w:r>
          </w:p>
        </w:tc>
        <w:tc>
          <w:tcPr>
            <w:tcW w:w="1080" w:type="dxa"/>
            <w:vAlign w:val="center"/>
          </w:tcPr>
          <w:p w14:paraId="652921FA" w14:textId="77777777" w:rsidR="00082601" w:rsidRDefault="00082601" w:rsidP="00684B0F">
            <w:pPr>
              <w:rPr>
                <w:sz w:val="16"/>
                <w:szCs w:val="16"/>
              </w:rPr>
            </w:pPr>
            <w:r>
              <w:rPr>
                <w:sz w:val="16"/>
                <w:szCs w:val="16"/>
              </w:rPr>
              <w:t>Yes</w:t>
            </w:r>
          </w:p>
        </w:tc>
        <w:tc>
          <w:tcPr>
            <w:tcW w:w="1350" w:type="dxa"/>
            <w:vAlign w:val="center"/>
          </w:tcPr>
          <w:p w14:paraId="760969E8" w14:textId="77777777" w:rsidR="00082601" w:rsidRDefault="00082601" w:rsidP="00684B0F">
            <w:pPr>
              <w:rPr>
                <w:sz w:val="16"/>
                <w:szCs w:val="16"/>
              </w:rPr>
            </w:pPr>
            <w:r>
              <w:rPr>
                <w:sz w:val="16"/>
                <w:szCs w:val="16"/>
              </w:rPr>
              <w:t>Built-in</w:t>
            </w:r>
          </w:p>
        </w:tc>
        <w:tc>
          <w:tcPr>
            <w:tcW w:w="990" w:type="dxa"/>
            <w:vAlign w:val="center"/>
          </w:tcPr>
          <w:p w14:paraId="6230CD4F" w14:textId="77777777" w:rsidR="00082601" w:rsidRDefault="00082601" w:rsidP="00684B0F">
            <w:pPr>
              <w:rPr>
                <w:sz w:val="16"/>
                <w:szCs w:val="16"/>
              </w:rPr>
            </w:pPr>
            <w:r>
              <w:rPr>
                <w:sz w:val="16"/>
                <w:szCs w:val="16"/>
              </w:rPr>
              <w:t>No</w:t>
            </w:r>
          </w:p>
        </w:tc>
        <w:tc>
          <w:tcPr>
            <w:tcW w:w="990" w:type="dxa"/>
          </w:tcPr>
          <w:p w14:paraId="05413C6D" w14:textId="77777777" w:rsidR="00082601" w:rsidRDefault="00082601" w:rsidP="00684B0F">
            <w:pPr>
              <w:rPr>
                <w:sz w:val="16"/>
                <w:szCs w:val="16"/>
              </w:rPr>
            </w:pPr>
            <w:r>
              <w:rPr>
                <w:sz w:val="16"/>
                <w:szCs w:val="16"/>
              </w:rPr>
              <w:fldChar w:fldCharType="begin"/>
            </w:r>
            <w:r>
              <w:rPr>
                <w:sz w:val="16"/>
                <w:szCs w:val="16"/>
              </w:rPr>
              <w:instrText xml:space="preserve"> ADDIN ZOTERO_ITEM CSL_CITATION {"citationID":"b5KcHvfx","properties":{"formattedCitation":"[13]","plainCitation":"[13]","noteIndex":0},"citationItems":[{"id":2921,"uris":["http://zotero.org/users/3733635/items/3P5AC7M7"],"itemData":{"id":2921,"type":"article","abstract":"Summary The Biolog Phenotype Microarray (PM) and Anaerobic MicroPlates (AN) 96-well plates utilise colorimetric redox reactions to rapidly screen bacteria for the ability to utilise different carbon sources and other metabolites. Measurement of substrate utilisation as bacterial growth curves typically involves extended data normalization, outlier detection, and statistical analysis. The CarboLogR package streamlines this process with a Shiny application, guiding users from raw data generated from Biolog assays to growth profile comparison. We applied chemoinformatics approaches to define clusters of carbon sources, based on molecular similarities, increasing statistical power. Altogether, CarboLogR is a novel integrated tool providing automatic and high-level resolution for bacterial growth patterns and carbon source usage.\nAvailability and Implementation CarboLogR application can be downloaded and installed from Github repository https://github.com/kevinVervier/CarboLogR. Tutorial, data, and examples can be downloaded at https://github.com/kevinVervier/CarboLogR/vignettes.\nContact kv4{at}sanger.ac.uk\nSupplementary Information Supplementary data are available at Bioinformatics online.","DOI":"10.1101/695676","language":"en","license":"© 2019, Posted by Cold Spring Harbor Laboratory. This pre-print is available under a Creative Commons License (Attribution-NoDerivs 4.0 International), CC BY-ND 4.0, as described at http://creativecommons.org/licenses/by-nd/4.0/","note":"page: 695676\nsection: New Results","publisher":"bioRxiv","source":"bioRxiv","title":"CarboLogR: a Shiny/R application for statistical analysis of bacterial utilisation of carbon sources","title-short":"CarboLogR","URL":"https://www.biorxiv.org/content/10.1101/695676v1","author":[{"family":"Vervier","given":"Kevin"},{"family":"Browne","given":"Hilary P."},{"family":"Lawley","given":"Trevor D."}],"accessed":{"date-parts":[["2023",2,19]]},"issued":{"date-parts":[["2019",7,8]]}}}],"schema":"https://github.com/citation-style-language/schema/raw/master/csl-citation.json"} </w:instrText>
            </w:r>
            <w:r>
              <w:rPr>
                <w:sz w:val="16"/>
                <w:szCs w:val="16"/>
              </w:rPr>
              <w:fldChar w:fldCharType="separate"/>
            </w:r>
            <w:r w:rsidRPr="004F1BDC">
              <w:rPr>
                <w:rFonts w:ascii="Calibri" w:hAnsi="Calibri" w:cs="Calibri"/>
                <w:sz w:val="16"/>
              </w:rPr>
              <w:t>[13]</w:t>
            </w:r>
            <w:r>
              <w:rPr>
                <w:sz w:val="16"/>
                <w:szCs w:val="16"/>
              </w:rPr>
              <w:fldChar w:fldCharType="end"/>
            </w:r>
          </w:p>
        </w:tc>
      </w:tr>
      <w:tr w:rsidR="00082601" w14:paraId="5D9E6760" w14:textId="77777777" w:rsidTr="00684B0F">
        <w:tc>
          <w:tcPr>
            <w:tcW w:w="1170" w:type="dxa"/>
            <w:vAlign w:val="center"/>
          </w:tcPr>
          <w:p w14:paraId="4EEF48AC" w14:textId="77777777" w:rsidR="00082601" w:rsidRPr="00F23233" w:rsidRDefault="00082601" w:rsidP="00684B0F">
            <w:pPr>
              <w:rPr>
                <w:b/>
                <w:bCs/>
                <w:sz w:val="16"/>
                <w:szCs w:val="16"/>
              </w:rPr>
            </w:pPr>
            <w:r w:rsidRPr="00F23233">
              <w:rPr>
                <w:b/>
                <w:bCs/>
                <w:sz w:val="16"/>
                <w:szCs w:val="16"/>
              </w:rPr>
              <w:t>YODA</w:t>
            </w:r>
          </w:p>
        </w:tc>
        <w:tc>
          <w:tcPr>
            <w:tcW w:w="1260" w:type="dxa"/>
            <w:vMerge w:val="restart"/>
            <w:vAlign w:val="center"/>
          </w:tcPr>
          <w:p w14:paraId="4CC3CE64" w14:textId="77777777" w:rsidR="00082601" w:rsidRPr="00C90CF2" w:rsidRDefault="00082601" w:rsidP="00684B0F">
            <w:pPr>
              <w:jc w:val="center"/>
              <w:rPr>
                <w:sz w:val="16"/>
                <w:szCs w:val="16"/>
              </w:rPr>
            </w:pPr>
            <w:r>
              <w:rPr>
                <w:sz w:val="16"/>
                <w:szCs w:val="16"/>
              </w:rPr>
              <w:t>Webpage GUI</w:t>
            </w:r>
          </w:p>
        </w:tc>
        <w:tc>
          <w:tcPr>
            <w:tcW w:w="900" w:type="dxa"/>
            <w:vAlign w:val="center"/>
          </w:tcPr>
          <w:p w14:paraId="0ED1BF5A" w14:textId="77777777" w:rsidR="00082601" w:rsidRDefault="00082601" w:rsidP="00684B0F">
            <w:pPr>
              <w:jc w:val="center"/>
              <w:rPr>
                <w:sz w:val="16"/>
                <w:szCs w:val="16"/>
              </w:rPr>
            </w:pPr>
            <w:r>
              <w:rPr>
                <w:sz w:val="16"/>
                <w:szCs w:val="16"/>
              </w:rPr>
              <w:t>No</w:t>
            </w:r>
          </w:p>
        </w:tc>
        <w:tc>
          <w:tcPr>
            <w:tcW w:w="1170" w:type="dxa"/>
            <w:vAlign w:val="center"/>
          </w:tcPr>
          <w:p w14:paraId="1FA69E30" w14:textId="77777777" w:rsidR="00082601" w:rsidRDefault="00082601" w:rsidP="00684B0F">
            <w:pPr>
              <w:rPr>
                <w:sz w:val="16"/>
                <w:szCs w:val="16"/>
              </w:rPr>
            </w:pPr>
            <w:r>
              <w:rPr>
                <w:sz w:val="16"/>
                <w:szCs w:val="16"/>
              </w:rPr>
              <w:t>Yes</w:t>
            </w:r>
          </w:p>
        </w:tc>
        <w:tc>
          <w:tcPr>
            <w:tcW w:w="1080" w:type="dxa"/>
            <w:vAlign w:val="center"/>
          </w:tcPr>
          <w:p w14:paraId="560F5DA5" w14:textId="77777777" w:rsidR="00082601" w:rsidRDefault="00082601" w:rsidP="00684B0F">
            <w:pPr>
              <w:rPr>
                <w:sz w:val="16"/>
                <w:szCs w:val="16"/>
              </w:rPr>
            </w:pPr>
            <w:r>
              <w:rPr>
                <w:sz w:val="16"/>
                <w:szCs w:val="16"/>
              </w:rPr>
              <w:t>No</w:t>
            </w:r>
          </w:p>
        </w:tc>
        <w:tc>
          <w:tcPr>
            <w:tcW w:w="1530" w:type="dxa"/>
            <w:vAlign w:val="center"/>
          </w:tcPr>
          <w:p w14:paraId="2688645A" w14:textId="77777777" w:rsidR="00082601" w:rsidRPr="00C90CF2" w:rsidRDefault="00082601" w:rsidP="00684B0F">
            <w:pPr>
              <w:rPr>
                <w:sz w:val="16"/>
                <w:szCs w:val="16"/>
              </w:rPr>
            </w:pPr>
            <w:r>
              <w:rPr>
                <w:sz w:val="16"/>
                <w:szCs w:val="16"/>
              </w:rPr>
              <w:t>Wide</w:t>
            </w:r>
          </w:p>
        </w:tc>
        <w:tc>
          <w:tcPr>
            <w:tcW w:w="1620" w:type="dxa"/>
            <w:vAlign w:val="center"/>
          </w:tcPr>
          <w:p w14:paraId="597E8944" w14:textId="77777777" w:rsidR="00082601" w:rsidRPr="00C90CF2" w:rsidRDefault="00082601" w:rsidP="00684B0F">
            <w:pPr>
              <w:rPr>
                <w:sz w:val="16"/>
                <w:szCs w:val="16"/>
              </w:rPr>
            </w:pPr>
            <w:r>
              <w:rPr>
                <w:sz w:val="16"/>
                <w:szCs w:val="16"/>
              </w:rPr>
              <w:t>No</w:t>
            </w:r>
          </w:p>
        </w:tc>
        <w:tc>
          <w:tcPr>
            <w:tcW w:w="1080" w:type="dxa"/>
            <w:vAlign w:val="center"/>
          </w:tcPr>
          <w:p w14:paraId="6664D4DC" w14:textId="77777777" w:rsidR="00082601" w:rsidRPr="00C90CF2" w:rsidRDefault="00082601" w:rsidP="00684B0F">
            <w:pPr>
              <w:rPr>
                <w:sz w:val="16"/>
                <w:szCs w:val="16"/>
              </w:rPr>
            </w:pPr>
            <w:r>
              <w:rPr>
                <w:sz w:val="16"/>
                <w:szCs w:val="16"/>
              </w:rPr>
              <w:t>No</w:t>
            </w:r>
          </w:p>
        </w:tc>
        <w:tc>
          <w:tcPr>
            <w:tcW w:w="1350" w:type="dxa"/>
            <w:vAlign w:val="center"/>
          </w:tcPr>
          <w:p w14:paraId="4546EFFC" w14:textId="77777777" w:rsidR="00082601" w:rsidRPr="00C90CF2" w:rsidRDefault="00082601" w:rsidP="00684B0F">
            <w:pPr>
              <w:rPr>
                <w:sz w:val="16"/>
                <w:szCs w:val="16"/>
              </w:rPr>
            </w:pPr>
            <w:r>
              <w:rPr>
                <w:sz w:val="16"/>
                <w:szCs w:val="16"/>
              </w:rPr>
              <w:t>No</w:t>
            </w:r>
          </w:p>
        </w:tc>
        <w:tc>
          <w:tcPr>
            <w:tcW w:w="990" w:type="dxa"/>
            <w:vAlign w:val="center"/>
          </w:tcPr>
          <w:p w14:paraId="4D717E3F" w14:textId="77777777" w:rsidR="00082601" w:rsidRPr="00C90CF2" w:rsidRDefault="00082601" w:rsidP="00684B0F">
            <w:pPr>
              <w:rPr>
                <w:sz w:val="16"/>
                <w:szCs w:val="16"/>
              </w:rPr>
            </w:pPr>
            <w:r>
              <w:rPr>
                <w:sz w:val="16"/>
                <w:szCs w:val="16"/>
              </w:rPr>
              <w:t>No</w:t>
            </w:r>
          </w:p>
        </w:tc>
        <w:tc>
          <w:tcPr>
            <w:tcW w:w="990" w:type="dxa"/>
          </w:tcPr>
          <w:p w14:paraId="16051FB7" w14:textId="77777777" w:rsidR="00082601" w:rsidRDefault="00082601" w:rsidP="00684B0F">
            <w:pPr>
              <w:rPr>
                <w:sz w:val="16"/>
                <w:szCs w:val="16"/>
              </w:rPr>
            </w:pPr>
            <w:r>
              <w:rPr>
                <w:sz w:val="16"/>
                <w:szCs w:val="16"/>
              </w:rPr>
              <w:fldChar w:fldCharType="begin"/>
            </w:r>
            <w:r>
              <w:rPr>
                <w:sz w:val="16"/>
                <w:szCs w:val="16"/>
              </w:rPr>
              <w:instrText xml:space="preserve"> ADDIN ZOTERO_ITEM CSL_CITATION {"citationID":"8vcslG1S","properties":{"formattedCitation":"[23]","plainCitation":"[23]","noteIndex":0},"citationItems":[{"id":2922,"uris":["http://zotero.org/users/3733635/items/QTJN8LSH"],"itemData":{"id":2922,"type":"article-journal","abstract":"Background: The budding yeast Saccharomyces cerevisiae is one of the most widely studied model organisms in aging-related science. Although several genetic modifiers of yeast longevity have been identified, the utility of this system for longevity studies has been limited by a lack of high-throughput assays for quantitatively measuring survival of individual yeast cells during aging.Results: Here we describe the Yeast Outgrowth Data Analyzer (YODA), an automated system for analyzing population survival of yeast cells based on the kinetics of outgrowth measured by optical density over time. YODA has been designed specifically for quantification of yeast chronological life span, but can also be used to quantify growth rate and survival of yeast cells in response to a variety of different conditions, including temperature, nutritional composition of the growth media, and chemical treatments. YODA is optimized for use with a Bioscreen C MBR shaker/incubator/plate reader, but is also amenable to use with any standard plate reader or spectrophotometer.Conclusions: We estimate that use of YODA as described here reduces the effort and resources required to measure chronological life span and analyze the resulting data by at least 15-fold. © 2010 Olsen et al; licensee BioMed Central Ltd.","container-title":"BMC Bioinformatics","DOI":"10.1186/1471-2105-11-141","ISSN":"14712105","issue":"1","language":"en","note":"Citation Key: Olsen2010","page":"141","source":"Springer Link","title":"YODA: Software to facilitate high-throughput analysis of chronological life span, growth rate, and survival in budding yeast","volume":"11","author":[{"family":"Olsen","given":"Brady"},{"family":"Murakami","given":"Christopher J."},{"family":"Kaeberlein","given":"Matt"}],"issued":{"date-parts":[["2010"]]}}}],"schema":"https://github.com/citation-style-language/schema/raw/master/csl-citation.json"} </w:instrText>
            </w:r>
            <w:r>
              <w:rPr>
                <w:sz w:val="16"/>
                <w:szCs w:val="16"/>
              </w:rPr>
              <w:fldChar w:fldCharType="separate"/>
            </w:r>
            <w:r w:rsidRPr="008C2A4E">
              <w:rPr>
                <w:rFonts w:ascii="Calibri" w:hAnsi="Calibri" w:cs="Calibri"/>
                <w:sz w:val="16"/>
              </w:rPr>
              <w:t>[23]</w:t>
            </w:r>
            <w:r>
              <w:rPr>
                <w:sz w:val="16"/>
                <w:szCs w:val="16"/>
              </w:rPr>
              <w:fldChar w:fldCharType="end"/>
            </w:r>
          </w:p>
        </w:tc>
      </w:tr>
      <w:tr w:rsidR="00082601" w14:paraId="04D39867" w14:textId="77777777" w:rsidTr="00684B0F">
        <w:tc>
          <w:tcPr>
            <w:tcW w:w="1170" w:type="dxa"/>
            <w:tcBorders>
              <w:top w:val="single" w:sz="6" w:space="0" w:color="auto"/>
              <w:bottom w:val="single" w:sz="12" w:space="0" w:color="auto"/>
            </w:tcBorders>
            <w:vAlign w:val="center"/>
          </w:tcPr>
          <w:p w14:paraId="20F0BB0C" w14:textId="77777777" w:rsidR="00082601" w:rsidRPr="00F23233" w:rsidRDefault="00082601" w:rsidP="00684B0F">
            <w:pPr>
              <w:rPr>
                <w:b/>
                <w:bCs/>
                <w:sz w:val="16"/>
                <w:szCs w:val="16"/>
              </w:rPr>
            </w:pPr>
            <w:r w:rsidRPr="00F23233">
              <w:rPr>
                <w:b/>
                <w:bCs/>
                <w:sz w:val="16"/>
                <w:szCs w:val="16"/>
              </w:rPr>
              <w:t>BGFit</w:t>
            </w:r>
          </w:p>
        </w:tc>
        <w:tc>
          <w:tcPr>
            <w:tcW w:w="1260" w:type="dxa"/>
            <w:vMerge/>
            <w:tcBorders>
              <w:bottom w:val="single" w:sz="12" w:space="0" w:color="auto"/>
            </w:tcBorders>
            <w:vAlign w:val="center"/>
          </w:tcPr>
          <w:p w14:paraId="4E4487C9" w14:textId="77777777" w:rsidR="00082601" w:rsidRPr="00C90CF2" w:rsidRDefault="00082601" w:rsidP="00684B0F">
            <w:pPr>
              <w:jc w:val="center"/>
              <w:rPr>
                <w:sz w:val="16"/>
                <w:szCs w:val="16"/>
              </w:rPr>
            </w:pPr>
          </w:p>
        </w:tc>
        <w:tc>
          <w:tcPr>
            <w:tcW w:w="900" w:type="dxa"/>
            <w:tcBorders>
              <w:top w:val="single" w:sz="6" w:space="0" w:color="auto"/>
              <w:bottom w:val="single" w:sz="12" w:space="0" w:color="auto"/>
            </w:tcBorders>
            <w:vAlign w:val="center"/>
          </w:tcPr>
          <w:p w14:paraId="361A0E59" w14:textId="77777777" w:rsidR="00082601" w:rsidRDefault="00082601" w:rsidP="00684B0F">
            <w:pPr>
              <w:jc w:val="center"/>
              <w:rPr>
                <w:sz w:val="16"/>
                <w:szCs w:val="16"/>
              </w:rPr>
            </w:pPr>
            <w:r>
              <w:rPr>
                <w:sz w:val="16"/>
                <w:szCs w:val="16"/>
              </w:rPr>
              <w:t>Yes</w:t>
            </w:r>
          </w:p>
        </w:tc>
        <w:tc>
          <w:tcPr>
            <w:tcW w:w="1170" w:type="dxa"/>
            <w:tcBorders>
              <w:top w:val="single" w:sz="6" w:space="0" w:color="auto"/>
              <w:bottom w:val="single" w:sz="12" w:space="0" w:color="auto"/>
            </w:tcBorders>
            <w:vAlign w:val="center"/>
          </w:tcPr>
          <w:p w14:paraId="20A54E7E" w14:textId="77777777" w:rsidR="00082601" w:rsidRDefault="00082601" w:rsidP="00684B0F">
            <w:pPr>
              <w:rPr>
                <w:sz w:val="16"/>
                <w:szCs w:val="16"/>
              </w:rPr>
            </w:pPr>
            <w:r>
              <w:rPr>
                <w:sz w:val="16"/>
                <w:szCs w:val="16"/>
              </w:rPr>
              <w:t>No</w:t>
            </w:r>
          </w:p>
        </w:tc>
        <w:tc>
          <w:tcPr>
            <w:tcW w:w="1080" w:type="dxa"/>
            <w:tcBorders>
              <w:top w:val="single" w:sz="6" w:space="0" w:color="auto"/>
              <w:bottom w:val="single" w:sz="12" w:space="0" w:color="auto"/>
            </w:tcBorders>
            <w:vAlign w:val="center"/>
          </w:tcPr>
          <w:p w14:paraId="00C0E94E" w14:textId="77777777" w:rsidR="00082601" w:rsidRDefault="00082601" w:rsidP="00684B0F">
            <w:pPr>
              <w:rPr>
                <w:sz w:val="16"/>
                <w:szCs w:val="16"/>
              </w:rPr>
            </w:pPr>
            <w:r>
              <w:rPr>
                <w:sz w:val="16"/>
                <w:szCs w:val="16"/>
              </w:rPr>
              <w:t>No</w:t>
            </w:r>
          </w:p>
        </w:tc>
        <w:tc>
          <w:tcPr>
            <w:tcW w:w="1530" w:type="dxa"/>
            <w:tcBorders>
              <w:top w:val="single" w:sz="6" w:space="0" w:color="auto"/>
              <w:bottom w:val="single" w:sz="12" w:space="0" w:color="auto"/>
            </w:tcBorders>
            <w:vAlign w:val="center"/>
          </w:tcPr>
          <w:p w14:paraId="03C30B4A" w14:textId="77777777" w:rsidR="00082601" w:rsidRPr="00C90CF2" w:rsidRDefault="00082601" w:rsidP="00684B0F">
            <w:pPr>
              <w:rPr>
                <w:sz w:val="16"/>
                <w:szCs w:val="16"/>
              </w:rPr>
            </w:pPr>
            <w:r>
              <w:rPr>
                <w:sz w:val="16"/>
                <w:szCs w:val="16"/>
              </w:rPr>
              <w:t>Wide</w:t>
            </w:r>
          </w:p>
        </w:tc>
        <w:tc>
          <w:tcPr>
            <w:tcW w:w="1620" w:type="dxa"/>
            <w:tcBorders>
              <w:top w:val="single" w:sz="6" w:space="0" w:color="auto"/>
              <w:bottom w:val="single" w:sz="12" w:space="0" w:color="auto"/>
            </w:tcBorders>
            <w:vAlign w:val="center"/>
          </w:tcPr>
          <w:p w14:paraId="6C94C0F7" w14:textId="77777777" w:rsidR="00082601" w:rsidRPr="00C90CF2" w:rsidRDefault="00082601" w:rsidP="00684B0F">
            <w:pPr>
              <w:rPr>
                <w:sz w:val="16"/>
                <w:szCs w:val="16"/>
              </w:rPr>
            </w:pPr>
            <w:r>
              <w:rPr>
                <w:sz w:val="16"/>
                <w:szCs w:val="16"/>
              </w:rPr>
              <w:t>No</w:t>
            </w:r>
          </w:p>
        </w:tc>
        <w:tc>
          <w:tcPr>
            <w:tcW w:w="1080" w:type="dxa"/>
            <w:tcBorders>
              <w:top w:val="single" w:sz="6" w:space="0" w:color="auto"/>
              <w:bottom w:val="single" w:sz="12" w:space="0" w:color="auto"/>
            </w:tcBorders>
            <w:vAlign w:val="center"/>
          </w:tcPr>
          <w:p w14:paraId="21BBBA14" w14:textId="77777777" w:rsidR="00082601" w:rsidRPr="00C90CF2" w:rsidRDefault="00082601" w:rsidP="00684B0F">
            <w:pPr>
              <w:rPr>
                <w:sz w:val="16"/>
                <w:szCs w:val="16"/>
              </w:rPr>
            </w:pPr>
            <w:r>
              <w:rPr>
                <w:sz w:val="16"/>
                <w:szCs w:val="16"/>
              </w:rPr>
              <w:t>No</w:t>
            </w:r>
          </w:p>
        </w:tc>
        <w:tc>
          <w:tcPr>
            <w:tcW w:w="1350" w:type="dxa"/>
            <w:tcBorders>
              <w:top w:val="single" w:sz="6" w:space="0" w:color="auto"/>
              <w:bottom w:val="single" w:sz="12" w:space="0" w:color="auto"/>
            </w:tcBorders>
            <w:vAlign w:val="center"/>
          </w:tcPr>
          <w:p w14:paraId="39DE4C89" w14:textId="77777777" w:rsidR="00082601" w:rsidRPr="00C90CF2" w:rsidRDefault="00082601" w:rsidP="00684B0F">
            <w:pPr>
              <w:rPr>
                <w:sz w:val="16"/>
                <w:szCs w:val="16"/>
              </w:rPr>
            </w:pPr>
            <w:r>
              <w:rPr>
                <w:sz w:val="16"/>
                <w:szCs w:val="16"/>
              </w:rPr>
              <w:t>Built-in</w:t>
            </w:r>
          </w:p>
        </w:tc>
        <w:tc>
          <w:tcPr>
            <w:tcW w:w="990" w:type="dxa"/>
            <w:tcBorders>
              <w:top w:val="single" w:sz="6" w:space="0" w:color="auto"/>
              <w:bottom w:val="single" w:sz="12" w:space="0" w:color="auto"/>
            </w:tcBorders>
            <w:vAlign w:val="center"/>
          </w:tcPr>
          <w:p w14:paraId="202AF13F" w14:textId="77777777" w:rsidR="00082601" w:rsidRPr="00C90CF2" w:rsidRDefault="00082601" w:rsidP="00684B0F">
            <w:pPr>
              <w:rPr>
                <w:sz w:val="16"/>
                <w:szCs w:val="16"/>
              </w:rPr>
            </w:pPr>
            <w:r>
              <w:rPr>
                <w:sz w:val="16"/>
                <w:szCs w:val="16"/>
              </w:rPr>
              <w:t>No</w:t>
            </w:r>
          </w:p>
        </w:tc>
        <w:tc>
          <w:tcPr>
            <w:tcW w:w="990" w:type="dxa"/>
            <w:tcBorders>
              <w:top w:val="single" w:sz="6" w:space="0" w:color="auto"/>
              <w:bottom w:val="single" w:sz="12" w:space="0" w:color="auto"/>
            </w:tcBorders>
          </w:tcPr>
          <w:p w14:paraId="2A75D0AF" w14:textId="77777777" w:rsidR="00082601" w:rsidRDefault="00082601" w:rsidP="00684B0F">
            <w:pPr>
              <w:rPr>
                <w:sz w:val="16"/>
                <w:szCs w:val="16"/>
              </w:rPr>
            </w:pPr>
            <w:r>
              <w:rPr>
                <w:sz w:val="16"/>
                <w:szCs w:val="16"/>
              </w:rPr>
              <w:fldChar w:fldCharType="begin"/>
            </w:r>
            <w:r>
              <w:rPr>
                <w:sz w:val="16"/>
                <w:szCs w:val="16"/>
              </w:rPr>
              <w:instrText xml:space="preserve"> ADDIN ZOTERO_ITEM CSL_CITATION {"citationID":"IrxRiuzk","properties":{"formattedCitation":"[12]","plainCitation":"[12]","noteIndex":0},"citationItems":[{"id":432,"uris":["http://zotero.org/users/3733635/items/URBVU9NR"],"itemData":{"id":432,"type":"article-journal","abstract":"Background: Existing tools to model cell growth curves do not offer a flexible integrative approach to manage large datasets and automatically estimate parameters. Due to the increase of experimental time-series from microbiology and oncology, the need for a software that allows researchers to easily organize experimental data and simultaneously extract relevant parameters in an efficient way is crucial.Results: BGFit provides a web-based unified platform, where a rich set of dynamic models can be fitted to experimental time-series data, further allowing to efficiently manage the results in a structured and hierarchical way. The data managing system allows to organize projects, experiments and measurements data and also to define teams with different editing and viewing permission. Several dynamic and algebraic models are already implemented, such as polynomial regression, Gompertz, Baranyi, Logistic and Live Cell Fraction models and the user can add easily new models thus expanding current ones.Conclusions: BGFit allows users to easily manage their data and models in an integrated way, even if they are not familiar with databases or existing computational tools for parameter estimation. BGFit is designed with a flexible architecture that focus on extensibility and leverages free software with existing tools and methods, allowing to compare and evaluate different data modeling techniques. The application is described in the context of bacterial and tumor cells growth data fitting, but it is also applicable to any type of two-dimensional data, e.g. physical chemistry and macroeconomic time series, being fully scalable to high number of projects, data and model complexity. © 2013 Veríssimo et al.; licensee BioMed Central Ltd.","container-title":"BMC Bioinformatics","DOI":"10.1186/1471-2105-14-283","ISSN":"14712105","issue":"1","note":"Citation Key: Verissimo2013","title":"BGFit: Management and automated fitting of biological growth curves","volume":"14","author":[{"family":"Veríssimo","given":"André"},{"family":"Paixão","given":"Laura"},{"family":"Neves","given":"Ana R."},{"family":"Vinga","given":"Susana"}],"issued":{"date-parts":[["2013"]]}}}],"schema":"https://github.com/citation-style-language/schema/raw/master/csl-citation.json"} </w:instrText>
            </w:r>
            <w:r>
              <w:rPr>
                <w:sz w:val="16"/>
                <w:szCs w:val="16"/>
              </w:rPr>
              <w:fldChar w:fldCharType="separate"/>
            </w:r>
            <w:r w:rsidRPr="004F1BDC">
              <w:rPr>
                <w:rFonts w:ascii="Calibri" w:hAnsi="Calibri" w:cs="Calibri"/>
                <w:sz w:val="16"/>
              </w:rPr>
              <w:t>[12]</w:t>
            </w:r>
            <w:r>
              <w:rPr>
                <w:sz w:val="16"/>
                <w:szCs w:val="16"/>
              </w:rPr>
              <w:fldChar w:fldCharType="end"/>
            </w:r>
          </w:p>
        </w:tc>
      </w:tr>
      <w:bookmarkEnd w:id="0"/>
    </w:tbl>
    <w:p w14:paraId="448A5E31" w14:textId="77777777" w:rsidR="00082601" w:rsidRDefault="00082601" w:rsidP="00082601"/>
    <w:p w14:paraId="12F663F3" w14:textId="77777777" w:rsidR="00082601" w:rsidRPr="0039624F" w:rsidRDefault="00082601" w:rsidP="00DC6579"/>
    <w:sectPr w:rsidR="00082601" w:rsidRPr="0039624F" w:rsidSect="0023715A">
      <w:headerReference w:type="default" r:id="rId8"/>
      <w:type w:val="continuous"/>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838225" w14:textId="77777777" w:rsidR="0023715A" w:rsidRDefault="0023715A" w:rsidP="00F74EA6">
      <w:pPr>
        <w:spacing w:after="0" w:line="240" w:lineRule="auto"/>
      </w:pPr>
      <w:r>
        <w:separator/>
      </w:r>
    </w:p>
  </w:endnote>
  <w:endnote w:type="continuationSeparator" w:id="0">
    <w:p w14:paraId="54D51A51" w14:textId="77777777" w:rsidR="0023715A" w:rsidRDefault="0023715A" w:rsidP="00F74E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88B18C" w14:textId="77777777" w:rsidR="0023715A" w:rsidRDefault="0023715A" w:rsidP="00F74EA6">
      <w:pPr>
        <w:spacing w:after="0" w:line="240" w:lineRule="auto"/>
      </w:pPr>
      <w:r>
        <w:separator/>
      </w:r>
    </w:p>
  </w:footnote>
  <w:footnote w:type="continuationSeparator" w:id="0">
    <w:p w14:paraId="428483B2" w14:textId="77777777" w:rsidR="0023715A" w:rsidRDefault="0023715A" w:rsidP="00F74EA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29887296"/>
      <w:docPartObj>
        <w:docPartGallery w:val="Page Numbers (Top of Page)"/>
        <w:docPartUnique/>
      </w:docPartObj>
    </w:sdtPr>
    <w:sdtEndPr>
      <w:rPr>
        <w:noProof/>
      </w:rPr>
    </w:sdtEndPr>
    <w:sdtContent>
      <w:p w14:paraId="2C998B6A" w14:textId="55F88856" w:rsidR="00F74EA6" w:rsidRDefault="00F74EA6">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44741FFC" w14:textId="77777777" w:rsidR="00F74EA6" w:rsidRDefault="00F74EA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AA6B64"/>
    <w:multiLevelType w:val="hybridMultilevel"/>
    <w:tmpl w:val="3C10B520"/>
    <w:lvl w:ilvl="0" w:tplc="131A5290">
      <w:start w:val="1"/>
      <w:numFmt w:val="bullet"/>
      <w:lvlText w:val=""/>
      <w:lvlJc w:val="left"/>
      <w:pPr>
        <w:ind w:left="1440" w:hanging="360"/>
      </w:pPr>
      <w:rPr>
        <w:rFonts w:ascii="Symbol" w:hAnsi="Symbol"/>
      </w:rPr>
    </w:lvl>
    <w:lvl w:ilvl="1" w:tplc="C62030FA">
      <w:start w:val="1"/>
      <w:numFmt w:val="bullet"/>
      <w:lvlText w:val=""/>
      <w:lvlJc w:val="left"/>
      <w:pPr>
        <w:ind w:left="1440" w:hanging="360"/>
      </w:pPr>
      <w:rPr>
        <w:rFonts w:ascii="Symbol" w:hAnsi="Symbol"/>
      </w:rPr>
    </w:lvl>
    <w:lvl w:ilvl="2" w:tplc="31026E5E">
      <w:start w:val="1"/>
      <w:numFmt w:val="bullet"/>
      <w:lvlText w:val=""/>
      <w:lvlJc w:val="left"/>
      <w:pPr>
        <w:ind w:left="1440" w:hanging="360"/>
      </w:pPr>
      <w:rPr>
        <w:rFonts w:ascii="Symbol" w:hAnsi="Symbol"/>
      </w:rPr>
    </w:lvl>
    <w:lvl w:ilvl="3" w:tplc="7D14E164">
      <w:start w:val="1"/>
      <w:numFmt w:val="bullet"/>
      <w:lvlText w:val=""/>
      <w:lvlJc w:val="left"/>
      <w:pPr>
        <w:ind w:left="1440" w:hanging="360"/>
      </w:pPr>
      <w:rPr>
        <w:rFonts w:ascii="Symbol" w:hAnsi="Symbol"/>
      </w:rPr>
    </w:lvl>
    <w:lvl w:ilvl="4" w:tplc="6160219A">
      <w:start w:val="1"/>
      <w:numFmt w:val="bullet"/>
      <w:lvlText w:val=""/>
      <w:lvlJc w:val="left"/>
      <w:pPr>
        <w:ind w:left="1440" w:hanging="360"/>
      </w:pPr>
      <w:rPr>
        <w:rFonts w:ascii="Symbol" w:hAnsi="Symbol"/>
      </w:rPr>
    </w:lvl>
    <w:lvl w:ilvl="5" w:tplc="522A8336">
      <w:start w:val="1"/>
      <w:numFmt w:val="bullet"/>
      <w:lvlText w:val=""/>
      <w:lvlJc w:val="left"/>
      <w:pPr>
        <w:ind w:left="1440" w:hanging="360"/>
      </w:pPr>
      <w:rPr>
        <w:rFonts w:ascii="Symbol" w:hAnsi="Symbol"/>
      </w:rPr>
    </w:lvl>
    <w:lvl w:ilvl="6" w:tplc="29004FC0">
      <w:start w:val="1"/>
      <w:numFmt w:val="bullet"/>
      <w:lvlText w:val=""/>
      <w:lvlJc w:val="left"/>
      <w:pPr>
        <w:ind w:left="1440" w:hanging="360"/>
      </w:pPr>
      <w:rPr>
        <w:rFonts w:ascii="Symbol" w:hAnsi="Symbol"/>
      </w:rPr>
    </w:lvl>
    <w:lvl w:ilvl="7" w:tplc="DD361080">
      <w:start w:val="1"/>
      <w:numFmt w:val="bullet"/>
      <w:lvlText w:val=""/>
      <w:lvlJc w:val="left"/>
      <w:pPr>
        <w:ind w:left="1440" w:hanging="360"/>
      </w:pPr>
      <w:rPr>
        <w:rFonts w:ascii="Symbol" w:hAnsi="Symbol"/>
      </w:rPr>
    </w:lvl>
    <w:lvl w:ilvl="8" w:tplc="7CDEF3DE">
      <w:start w:val="1"/>
      <w:numFmt w:val="bullet"/>
      <w:lvlText w:val=""/>
      <w:lvlJc w:val="left"/>
      <w:pPr>
        <w:ind w:left="1440" w:hanging="360"/>
      </w:pPr>
      <w:rPr>
        <w:rFonts w:ascii="Symbol" w:hAnsi="Symbol"/>
      </w:rPr>
    </w:lvl>
  </w:abstractNum>
  <w:abstractNum w:abstractNumId="1" w15:restartNumberingAfterBreak="0">
    <w:nsid w:val="0974507B"/>
    <w:multiLevelType w:val="hybridMultilevel"/>
    <w:tmpl w:val="FFFFFFFF"/>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8710A5"/>
    <w:multiLevelType w:val="hybridMultilevel"/>
    <w:tmpl w:val="48E4B3B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DB04DAD"/>
    <w:multiLevelType w:val="hybridMultilevel"/>
    <w:tmpl w:val="1896B5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1C5700A"/>
    <w:multiLevelType w:val="hybridMultilevel"/>
    <w:tmpl w:val="FFFFFFFF"/>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17BE0B10"/>
    <w:multiLevelType w:val="hybridMultilevel"/>
    <w:tmpl w:val="FFFFFFFF"/>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F674B0C"/>
    <w:multiLevelType w:val="hybridMultilevel"/>
    <w:tmpl w:val="9D50B0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7CA0381"/>
    <w:multiLevelType w:val="hybridMultilevel"/>
    <w:tmpl w:val="FFFFFFFF"/>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15:restartNumberingAfterBreak="0">
    <w:nsid w:val="3EC25712"/>
    <w:multiLevelType w:val="hybridMultilevel"/>
    <w:tmpl w:val="FFFFFFFF"/>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15:restartNumberingAfterBreak="0">
    <w:nsid w:val="49DB0E1A"/>
    <w:multiLevelType w:val="hybridMultilevel"/>
    <w:tmpl w:val="FACABB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EA73116"/>
    <w:multiLevelType w:val="hybridMultilevel"/>
    <w:tmpl w:val="EF120C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723013F"/>
    <w:multiLevelType w:val="hybridMultilevel"/>
    <w:tmpl w:val="FFFFFFFF"/>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B7B196E"/>
    <w:multiLevelType w:val="hybridMultilevel"/>
    <w:tmpl w:val="FFFFFFFF"/>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52E3B8D"/>
    <w:multiLevelType w:val="hybridMultilevel"/>
    <w:tmpl w:val="860CE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22188746">
    <w:abstractNumId w:val="1"/>
  </w:num>
  <w:num w:numId="2" w16cid:durableId="1873610398">
    <w:abstractNumId w:val="8"/>
  </w:num>
  <w:num w:numId="3" w16cid:durableId="290861708">
    <w:abstractNumId w:val="7"/>
  </w:num>
  <w:num w:numId="4" w16cid:durableId="1883512282">
    <w:abstractNumId w:val="12"/>
  </w:num>
  <w:num w:numId="5" w16cid:durableId="1800997457">
    <w:abstractNumId w:val="5"/>
  </w:num>
  <w:num w:numId="6" w16cid:durableId="2066486254">
    <w:abstractNumId w:val="11"/>
  </w:num>
  <w:num w:numId="7" w16cid:durableId="1336230471">
    <w:abstractNumId w:val="4"/>
  </w:num>
  <w:num w:numId="8" w16cid:durableId="261500143">
    <w:abstractNumId w:val="9"/>
  </w:num>
  <w:num w:numId="9" w16cid:durableId="214244767">
    <w:abstractNumId w:val="3"/>
  </w:num>
  <w:num w:numId="10" w16cid:durableId="531039504">
    <w:abstractNumId w:val="13"/>
  </w:num>
  <w:num w:numId="11" w16cid:durableId="2131241997">
    <w:abstractNumId w:val="6"/>
  </w:num>
  <w:num w:numId="12" w16cid:durableId="411895730">
    <w:abstractNumId w:val="0"/>
  </w:num>
  <w:num w:numId="13" w16cid:durableId="370156882">
    <w:abstractNumId w:val="10"/>
  </w:num>
  <w:num w:numId="14" w16cid:durableId="100023900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1C50"/>
    <w:rsid w:val="0000058F"/>
    <w:rsid w:val="0000092A"/>
    <w:rsid w:val="00020291"/>
    <w:rsid w:val="00054B39"/>
    <w:rsid w:val="00056F24"/>
    <w:rsid w:val="000647E9"/>
    <w:rsid w:val="00065532"/>
    <w:rsid w:val="00066558"/>
    <w:rsid w:val="00066E44"/>
    <w:rsid w:val="00073C92"/>
    <w:rsid w:val="00080C39"/>
    <w:rsid w:val="00082601"/>
    <w:rsid w:val="00085546"/>
    <w:rsid w:val="00086375"/>
    <w:rsid w:val="00086DF0"/>
    <w:rsid w:val="000876D0"/>
    <w:rsid w:val="000915FA"/>
    <w:rsid w:val="000A10FC"/>
    <w:rsid w:val="000A42FA"/>
    <w:rsid w:val="000A61AE"/>
    <w:rsid w:val="000A6A09"/>
    <w:rsid w:val="000C14B6"/>
    <w:rsid w:val="000C216B"/>
    <w:rsid w:val="000C610E"/>
    <w:rsid w:val="000D0166"/>
    <w:rsid w:val="000D0ED6"/>
    <w:rsid w:val="000D1DDF"/>
    <w:rsid w:val="000D2661"/>
    <w:rsid w:val="000D36B2"/>
    <w:rsid w:val="000D63A0"/>
    <w:rsid w:val="000F4239"/>
    <w:rsid w:val="000F6070"/>
    <w:rsid w:val="000F6DAE"/>
    <w:rsid w:val="00105738"/>
    <w:rsid w:val="00130B15"/>
    <w:rsid w:val="00133549"/>
    <w:rsid w:val="0014580F"/>
    <w:rsid w:val="00147582"/>
    <w:rsid w:val="00153D69"/>
    <w:rsid w:val="00154344"/>
    <w:rsid w:val="00162DE7"/>
    <w:rsid w:val="00172DBE"/>
    <w:rsid w:val="001755CA"/>
    <w:rsid w:val="001A5D2E"/>
    <w:rsid w:val="001A6447"/>
    <w:rsid w:val="001B7702"/>
    <w:rsid w:val="001B7E7D"/>
    <w:rsid w:val="001C3888"/>
    <w:rsid w:val="001C3D89"/>
    <w:rsid w:val="001D38FC"/>
    <w:rsid w:val="001F28AD"/>
    <w:rsid w:val="001F6C78"/>
    <w:rsid w:val="001F7D09"/>
    <w:rsid w:val="002079BA"/>
    <w:rsid w:val="00207B2F"/>
    <w:rsid w:val="00216202"/>
    <w:rsid w:val="00225E61"/>
    <w:rsid w:val="002265E2"/>
    <w:rsid w:val="00231454"/>
    <w:rsid w:val="00233843"/>
    <w:rsid w:val="0023715A"/>
    <w:rsid w:val="0023792A"/>
    <w:rsid w:val="00240174"/>
    <w:rsid w:val="00241461"/>
    <w:rsid w:val="00242241"/>
    <w:rsid w:val="00252D43"/>
    <w:rsid w:val="00253540"/>
    <w:rsid w:val="00257CBF"/>
    <w:rsid w:val="00257D8C"/>
    <w:rsid w:val="002661A7"/>
    <w:rsid w:val="00273053"/>
    <w:rsid w:val="00281DEA"/>
    <w:rsid w:val="0028445F"/>
    <w:rsid w:val="00290B08"/>
    <w:rsid w:val="002A08FE"/>
    <w:rsid w:val="002A59FF"/>
    <w:rsid w:val="002A676F"/>
    <w:rsid w:val="002B6F26"/>
    <w:rsid w:val="002D3B27"/>
    <w:rsid w:val="002F414A"/>
    <w:rsid w:val="00305E42"/>
    <w:rsid w:val="00310F65"/>
    <w:rsid w:val="0033117C"/>
    <w:rsid w:val="00363661"/>
    <w:rsid w:val="00366849"/>
    <w:rsid w:val="00372E93"/>
    <w:rsid w:val="00375B76"/>
    <w:rsid w:val="00380F1E"/>
    <w:rsid w:val="00381C5B"/>
    <w:rsid w:val="003827D1"/>
    <w:rsid w:val="00382F90"/>
    <w:rsid w:val="003838C6"/>
    <w:rsid w:val="0038670B"/>
    <w:rsid w:val="0039134F"/>
    <w:rsid w:val="00393F0A"/>
    <w:rsid w:val="0039624F"/>
    <w:rsid w:val="003A2E4C"/>
    <w:rsid w:val="003A454B"/>
    <w:rsid w:val="003A7852"/>
    <w:rsid w:val="003B1739"/>
    <w:rsid w:val="003B18D2"/>
    <w:rsid w:val="003B3477"/>
    <w:rsid w:val="003B5687"/>
    <w:rsid w:val="003B5C71"/>
    <w:rsid w:val="003C037D"/>
    <w:rsid w:val="003C4707"/>
    <w:rsid w:val="003E7E68"/>
    <w:rsid w:val="003F1A26"/>
    <w:rsid w:val="003F7EE4"/>
    <w:rsid w:val="00401B26"/>
    <w:rsid w:val="00401B4B"/>
    <w:rsid w:val="00403169"/>
    <w:rsid w:val="00404D1B"/>
    <w:rsid w:val="0040767C"/>
    <w:rsid w:val="0041688A"/>
    <w:rsid w:val="00436066"/>
    <w:rsid w:val="004418B0"/>
    <w:rsid w:val="00443B66"/>
    <w:rsid w:val="004547B5"/>
    <w:rsid w:val="00455EF0"/>
    <w:rsid w:val="00462E42"/>
    <w:rsid w:val="00470281"/>
    <w:rsid w:val="0047111F"/>
    <w:rsid w:val="00475E0D"/>
    <w:rsid w:val="00483186"/>
    <w:rsid w:val="004840B8"/>
    <w:rsid w:val="0048658A"/>
    <w:rsid w:val="004870D1"/>
    <w:rsid w:val="00491055"/>
    <w:rsid w:val="004928E9"/>
    <w:rsid w:val="004932C4"/>
    <w:rsid w:val="00493393"/>
    <w:rsid w:val="004959DC"/>
    <w:rsid w:val="004A11EB"/>
    <w:rsid w:val="004B3185"/>
    <w:rsid w:val="004B5F83"/>
    <w:rsid w:val="004C2F0C"/>
    <w:rsid w:val="004C58C9"/>
    <w:rsid w:val="004D4FE7"/>
    <w:rsid w:val="004D5DA1"/>
    <w:rsid w:val="004D6DCA"/>
    <w:rsid w:val="004D7897"/>
    <w:rsid w:val="004E72C6"/>
    <w:rsid w:val="004E7E5A"/>
    <w:rsid w:val="004F1BDC"/>
    <w:rsid w:val="004F46EA"/>
    <w:rsid w:val="004F680C"/>
    <w:rsid w:val="00500480"/>
    <w:rsid w:val="005035F1"/>
    <w:rsid w:val="0051159C"/>
    <w:rsid w:val="00516811"/>
    <w:rsid w:val="00521821"/>
    <w:rsid w:val="00522061"/>
    <w:rsid w:val="00523F41"/>
    <w:rsid w:val="0053207F"/>
    <w:rsid w:val="00532EB3"/>
    <w:rsid w:val="005402BD"/>
    <w:rsid w:val="00540B47"/>
    <w:rsid w:val="00544141"/>
    <w:rsid w:val="00547D37"/>
    <w:rsid w:val="00563F8E"/>
    <w:rsid w:val="0056686E"/>
    <w:rsid w:val="00570982"/>
    <w:rsid w:val="005756D8"/>
    <w:rsid w:val="00577045"/>
    <w:rsid w:val="00577909"/>
    <w:rsid w:val="00577FB9"/>
    <w:rsid w:val="00577FF3"/>
    <w:rsid w:val="00586EFB"/>
    <w:rsid w:val="0058793F"/>
    <w:rsid w:val="00592E77"/>
    <w:rsid w:val="005978EC"/>
    <w:rsid w:val="005A3AD9"/>
    <w:rsid w:val="005A54A2"/>
    <w:rsid w:val="005B2633"/>
    <w:rsid w:val="005C5CD2"/>
    <w:rsid w:val="005D3591"/>
    <w:rsid w:val="00607525"/>
    <w:rsid w:val="00612D89"/>
    <w:rsid w:val="006145F0"/>
    <w:rsid w:val="006163A9"/>
    <w:rsid w:val="00624567"/>
    <w:rsid w:val="006325F9"/>
    <w:rsid w:val="00633782"/>
    <w:rsid w:val="00635E80"/>
    <w:rsid w:val="00636617"/>
    <w:rsid w:val="00636E40"/>
    <w:rsid w:val="006433A1"/>
    <w:rsid w:val="006519DB"/>
    <w:rsid w:val="0065261D"/>
    <w:rsid w:val="0065317F"/>
    <w:rsid w:val="00662276"/>
    <w:rsid w:val="00671F19"/>
    <w:rsid w:val="006835D9"/>
    <w:rsid w:val="00685F69"/>
    <w:rsid w:val="0068655C"/>
    <w:rsid w:val="00692BD8"/>
    <w:rsid w:val="0069385D"/>
    <w:rsid w:val="006A222A"/>
    <w:rsid w:val="006A2B27"/>
    <w:rsid w:val="006A5801"/>
    <w:rsid w:val="006A7562"/>
    <w:rsid w:val="006B0525"/>
    <w:rsid w:val="006C1F29"/>
    <w:rsid w:val="006C3CAC"/>
    <w:rsid w:val="006D0F67"/>
    <w:rsid w:val="006D23DF"/>
    <w:rsid w:val="006D2739"/>
    <w:rsid w:val="006D28EF"/>
    <w:rsid w:val="006E59F1"/>
    <w:rsid w:val="006F2B3F"/>
    <w:rsid w:val="006F46D9"/>
    <w:rsid w:val="00701BDB"/>
    <w:rsid w:val="00702DD9"/>
    <w:rsid w:val="00703E4E"/>
    <w:rsid w:val="0070610F"/>
    <w:rsid w:val="00711754"/>
    <w:rsid w:val="00714582"/>
    <w:rsid w:val="007170E0"/>
    <w:rsid w:val="00717205"/>
    <w:rsid w:val="00717D94"/>
    <w:rsid w:val="00722AE2"/>
    <w:rsid w:val="00724242"/>
    <w:rsid w:val="007256C0"/>
    <w:rsid w:val="00731E52"/>
    <w:rsid w:val="0073541C"/>
    <w:rsid w:val="0073570F"/>
    <w:rsid w:val="00735736"/>
    <w:rsid w:val="00736B69"/>
    <w:rsid w:val="00741531"/>
    <w:rsid w:val="00741761"/>
    <w:rsid w:val="00742449"/>
    <w:rsid w:val="00751648"/>
    <w:rsid w:val="00753E24"/>
    <w:rsid w:val="00761F16"/>
    <w:rsid w:val="007657E8"/>
    <w:rsid w:val="00776D8D"/>
    <w:rsid w:val="0078036E"/>
    <w:rsid w:val="007830C6"/>
    <w:rsid w:val="007902FE"/>
    <w:rsid w:val="00792903"/>
    <w:rsid w:val="007931A4"/>
    <w:rsid w:val="007A1E2C"/>
    <w:rsid w:val="007A32CF"/>
    <w:rsid w:val="007A5395"/>
    <w:rsid w:val="007A60E1"/>
    <w:rsid w:val="007A73F4"/>
    <w:rsid w:val="007B3555"/>
    <w:rsid w:val="007B50C0"/>
    <w:rsid w:val="007B585C"/>
    <w:rsid w:val="007B7AF7"/>
    <w:rsid w:val="007C1590"/>
    <w:rsid w:val="007D255F"/>
    <w:rsid w:val="007D479D"/>
    <w:rsid w:val="007D6807"/>
    <w:rsid w:val="007D716A"/>
    <w:rsid w:val="007E5226"/>
    <w:rsid w:val="007E76DB"/>
    <w:rsid w:val="007F34C4"/>
    <w:rsid w:val="007F4E56"/>
    <w:rsid w:val="007F5E6B"/>
    <w:rsid w:val="007F6586"/>
    <w:rsid w:val="0081781A"/>
    <w:rsid w:val="00820C74"/>
    <w:rsid w:val="00822621"/>
    <w:rsid w:val="008271B4"/>
    <w:rsid w:val="0083201C"/>
    <w:rsid w:val="0083583A"/>
    <w:rsid w:val="0083667C"/>
    <w:rsid w:val="00840DEF"/>
    <w:rsid w:val="008413FA"/>
    <w:rsid w:val="00841B8D"/>
    <w:rsid w:val="00851ECB"/>
    <w:rsid w:val="00865EA0"/>
    <w:rsid w:val="0086720F"/>
    <w:rsid w:val="008726B5"/>
    <w:rsid w:val="0087287C"/>
    <w:rsid w:val="00872D30"/>
    <w:rsid w:val="00876173"/>
    <w:rsid w:val="008802A8"/>
    <w:rsid w:val="0088500A"/>
    <w:rsid w:val="00885CB3"/>
    <w:rsid w:val="00885E21"/>
    <w:rsid w:val="00890D40"/>
    <w:rsid w:val="008932DB"/>
    <w:rsid w:val="00894363"/>
    <w:rsid w:val="00894994"/>
    <w:rsid w:val="00895A97"/>
    <w:rsid w:val="00896A12"/>
    <w:rsid w:val="008A0826"/>
    <w:rsid w:val="008A4EF3"/>
    <w:rsid w:val="008B6015"/>
    <w:rsid w:val="008B6910"/>
    <w:rsid w:val="008C2A4E"/>
    <w:rsid w:val="008C6269"/>
    <w:rsid w:val="008C6F1F"/>
    <w:rsid w:val="008D74DB"/>
    <w:rsid w:val="008E62C7"/>
    <w:rsid w:val="008E782A"/>
    <w:rsid w:val="00914A70"/>
    <w:rsid w:val="00914D2F"/>
    <w:rsid w:val="009231F3"/>
    <w:rsid w:val="00923D7F"/>
    <w:rsid w:val="0092755C"/>
    <w:rsid w:val="009304C6"/>
    <w:rsid w:val="00930F32"/>
    <w:rsid w:val="00931F53"/>
    <w:rsid w:val="00933B4D"/>
    <w:rsid w:val="00947198"/>
    <w:rsid w:val="00955A44"/>
    <w:rsid w:val="00956087"/>
    <w:rsid w:val="00960B3C"/>
    <w:rsid w:val="00964C41"/>
    <w:rsid w:val="00966154"/>
    <w:rsid w:val="00971F8C"/>
    <w:rsid w:val="00975A36"/>
    <w:rsid w:val="009766BE"/>
    <w:rsid w:val="00976D19"/>
    <w:rsid w:val="009815C5"/>
    <w:rsid w:val="0098605B"/>
    <w:rsid w:val="00986AF7"/>
    <w:rsid w:val="00991EC0"/>
    <w:rsid w:val="009A0756"/>
    <w:rsid w:val="009B5879"/>
    <w:rsid w:val="009B7C37"/>
    <w:rsid w:val="009C14CE"/>
    <w:rsid w:val="009C2733"/>
    <w:rsid w:val="009D1A0C"/>
    <w:rsid w:val="009D7275"/>
    <w:rsid w:val="009D755C"/>
    <w:rsid w:val="009D7617"/>
    <w:rsid w:val="009D7D57"/>
    <w:rsid w:val="009E10CD"/>
    <w:rsid w:val="009E59FA"/>
    <w:rsid w:val="009E657F"/>
    <w:rsid w:val="009E6770"/>
    <w:rsid w:val="009F4859"/>
    <w:rsid w:val="00A03415"/>
    <w:rsid w:val="00A04588"/>
    <w:rsid w:val="00A074CC"/>
    <w:rsid w:val="00A138C4"/>
    <w:rsid w:val="00A22081"/>
    <w:rsid w:val="00A26FD4"/>
    <w:rsid w:val="00A27717"/>
    <w:rsid w:val="00A27B5F"/>
    <w:rsid w:val="00A307D1"/>
    <w:rsid w:val="00A317E7"/>
    <w:rsid w:val="00A34F4F"/>
    <w:rsid w:val="00A45F6D"/>
    <w:rsid w:val="00A5665D"/>
    <w:rsid w:val="00A56815"/>
    <w:rsid w:val="00A56F12"/>
    <w:rsid w:val="00A61C50"/>
    <w:rsid w:val="00A6797A"/>
    <w:rsid w:val="00A7011A"/>
    <w:rsid w:val="00A74212"/>
    <w:rsid w:val="00A81B67"/>
    <w:rsid w:val="00A81CBA"/>
    <w:rsid w:val="00A909D0"/>
    <w:rsid w:val="00AA3F72"/>
    <w:rsid w:val="00AA5A64"/>
    <w:rsid w:val="00AA5EAE"/>
    <w:rsid w:val="00AB3145"/>
    <w:rsid w:val="00AC5E16"/>
    <w:rsid w:val="00AC6AA6"/>
    <w:rsid w:val="00AE1A03"/>
    <w:rsid w:val="00AE3AB1"/>
    <w:rsid w:val="00AE660F"/>
    <w:rsid w:val="00AF1313"/>
    <w:rsid w:val="00B060A9"/>
    <w:rsid w:val="00B16035"/>
    <w:rsid w:val="00B217BD"/>
    <w:rsid w:val="00B249EB"/>
    <w:rsid w:val="00B24F67"/>
    <w:rsid w:val="00B27675"/>
    <w:rsid w:val="00B372EE"/>
    <w:rsid w:val="00B37C6C"/>
    <w:rsid w:val="00B44953"/>
    <w:rsid w:val="00B62503"/>
    <w:rsid w:val="00B64B0F"/>
    <w:rsid w:val="00B674B0"/>
    <w:rsid w:val="00B83CA2"/>
    <w:rsid w:val="00B903A3"/>
    <w:rsid w:val="00B9740F"/>
    <w:rsid w:val="00B97500"/>
    <w:rsid w:val="00BA5E08"/>
    <w:rsid w:val="00BA686C"/>
    <w:rsid w:val="00BA7F1A"/>
    <w:rsid w:val="00BB0AF8"/>
    <w:rsid w:val="00BC64BD"/>
    <w:rsid w:val="00BD216C"/>
    <w:rsid w:val="00BD6BEF"/>
    <w:rsid w:val="00BE0AC8"/>
    <w:rsid w:val="00BE3636"/>
    <w:rsid w:val="00BE57E1"/>
    <w:rsid w:val="00BF1DF3"/>
    <w:rsid w:val="00C03411"/>
    <w:rsid w:val="00C15031"/>
    <w:rsid w:val="00C1767E"/>
    <w:rsid w:val="00C17782"/>
    <w:rsid w:val="00C25F5F"/>
    <w:rsid w:val="00C273E8"/>
    <w:rsid w:val="00C306AD"/>
    <w:rsid w:val="00C3171F"/>
    <w:rsid w:val="00C327A2"/>
    <w:rsid w:val="00C33790"/>
    <w:rsid w:val="00C36E23"/>
    <w:rsid w:val="00C40346"/>
    <w:rsid w:val="00C438A2"/>
    <w:rsid w:val="00C45736"/>
    <w:rsid w:val="00C57380"/>
    <w:rsid w:val="00C60CD8"/>
    <w:rsid w:val="00C707DC"/>
    <w:rsid w:val="00C70BEA"/>
    <w:rsid w:val="00C714E8"/>
    <w:rsid w:val="00C722B1"/>
    <w:rsid w:val="00C823B5"/>
    <w:rsid w:val="00C842BB"/>
    <w:rsid w:val="00C90CF2"/>
    <w:rsid w:val="00C91A00"/>
    <w:rsid w:val="00CA0821"/>
    <w:rsid w:val="00CA1DBE"/>
    <w:rsid w:val="00CA1E5A"/>
    <w:rsid w:val="00CA4186"/>
    <w:rsid w:val="00CA5BB6"/>
    <w:rsid w:val="00CA7374"/>
    <w:rsid w:val="00CB1E69"/>
    <w:rsid w:val="00CB612C"/>
    <w:rsid w:val="00CB67DA"/>
    <w:rsid w:val="00CB7B19"/>
    <w:rsid w:val="00CC0538"/>
    <w:rsid w:val="00CC1B3A"/>
    <w:rsid w:val="00CC2FF9"/>
    <w:rsid w:val="00CD6F8E"/>
    <w:rsid w:val="00CD7FC3"/>
    <w:rsid w:val="00CE0FD2"/>
    <w:rsid w:val="00CE503B"/>
    <w:rsid w:val="00CF0B92"/>
    <w:rsid w:val="00D016D0"/>
    <w:rsid w:val="00D03E79"/>
    <w:rsid w:val="00D10076"/>
    <w:rsid w:val="00D1089A"/>
    <w:rsid w:val="00D16814"/>
    <w:rsid w:val="00D17D56"/>
    <w:rsid w:val="00D22718"/>
    <w:rsid w:val="00D364E9"/>
    <w:rsid w:val="00D45453"/>
    <w:rsid w:val="00D46F1A"/>
    <w:rsid w:val="00D47740"/>
    <w:rsid w:val="00D5279C"/>
    <w:rsid w:val="00D5557F"/>
    <w:rsid w:val="00D56A48"/>
    <w:rsid w:val="00D60EDC"/>
    <w:rsid w:val="00D6640C"/>
    <w:rsid w:val="00D67FBA"/>
    <w:rsid w:val="00D910E1"/>
    <w:rsid w:val="00D91C76"/>
    <w:rsid w:val="00D934B3"/>
    <w:rsid w:val="00D93CF5"/>
    <w:rsid w:val="00DA55CD"/>
    <w:rsid w:val="00DA7FFE"/>
    <w:rsid w:val="00DB424D"/>
    <w:rsid w:val="00DC6579"/>
    <w:rsid w:val="00DE29DE"/>
    <w:rsid w:val="00E10BDB"/>
    <w:rsid w:val="00E123A8"/>
    <w:rsid w:val="00E172AA"/>
    <w:rsid w:val="00E21F22"/>
    <w:rsid w:val="00E24C22"/>
    <w:rsid w:val="00E26A95"/>
    <w:rsid w:val="00E336FF"/>
    <w:rsid w:val="00E356D3"/>
    <w:rsid w:val="00E36805"/>
    <w:rsid w:val="00E3799C"/>
    <w:rsid w:val="00E40859"/>
    <w:rsid w:val="00E45ECE"/>
    <w:rsid w:val="00E55626"/>
    <w:rsid w:val="00E61850"/>
    <w:rsid w:val="00E649DB"/>
    <w:rsid w:val="00E714AC"/>
    <w:rsid w:val="00E812B4"/>
    <w:rsid w:val="00E81A69"/>
    <w:rsid w:val="00E94487"/>
    <w:rsid w:val="00EA482C"/>
    <w:rsid w:val="00EC04A1"/>
    <w:rsid w:val="00EC0907"/>
    <w:rsid w:val="00EC2A83"/>
    <w:rsid w:val="00ED2833"/>
    <w:rsid w:val="00ED45E9"/>
    <w:rsid w:val="00ED49B5"/>
    <w:rsid w:val="00ED7554"/>
    <w:rsid w:val="00ED7E71"/>
    <w:rsid w:val="00EE093D"/>
    <w:rsid w:val="00EE2EC2"/>
    <w:rsid w:val="00EF67A3"/>
    <w:rsid w:val="00F02E73"/>
    <w:rsid w:val="00F1221D"/>
    <w:rsid w:val="00F23233"/>
    <w:rsid w:val="00F26673"/>
    <w:rsid w:val="00F27686"/>
    <w:rsid w:val="00F3513D"/>
    <w:rsid w:val="00F42502"/>
    <w:rsid w:val="00F44EE7"/>
    <w:rsid w:val="00F65947"/>
    <w:rsid w:val="00F66A2B"/>
    <w:rsid w:val="00F7364F"/>
    <w:rsid w:val="00F74EA6"/>
    <w:rsid w:val="00F821F8"/>
    <w:rsid w:val="00F858F1"/>
    <w:rsid w:val="00F876D1"/>
    <w:rsid w:val="00F87B91"/>
    <w:rsid w:val="00F9204B"/>
    <w:rsid w:val="00F92CFD"/>
    <w:rsid w:val="00F93B1F"/>
    <w:rsid w:val="00F958CD"/>
    <w:rsid w:val="00F95F52"/>
    <w:rsid w:val="00FA76D7"/>
    <w:rsid w:val="00FB3A77"/>
    <w:rsid w:val="00FC3510"/>
    <w:rsid w:val="00FC4C15"/>
    <w:rsid w:val="00FC693A"/>
    <w:rsid w:val="00FD1FA8"/>
    <w:rsid w:val="00FD2387"/>
    <w:rsid w:val="00FD59C1"/>
    <w:rsid w:val="00FE2195"/>
    <w:rsid w:val="00FF71B9"/>
    <w:rsid w:val="00FF7A74"/>
    <w:rsid w:val="0BE238D0"/>
    <w:rsid w:val="42DF03BF"/>
    <w:rsid w:val="6657E958"/>
    <w:rsid w:val="6CBD8E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87E07DC"/>
  <w15:docId w15:val="{1238FA6B-E5BF-4A2B-9949-8E70B319BE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heme="minorHAnsi"/>
        <w:kern w:val="2"/>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3E79"/>
    <w:rPr>
      <w:rFonts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130B15"/>
    <w:pPr>
      <w:spacing w:after="0" w:line="240" w:lineRule="auto"/>
    </w:pPr>
    <w:rPr>
      <w:rFonts w:cs="Times New Roman"/>
    </w:rPr>
  </w:style>
  <w:style w:type="character" w:styleId="CommentReference">
    <w:name w:val="annotation reference"/>
    <w:basedOn w:val="DefaultParagraphFont"/>
    <w:uiPriority w:val="99"/>
    <w:semiHidden/>
    <w:unhideWhenUsed/>
    <w:rsid w:val="00130B15"/>
    <w:rPr>
      <w:rFonts w:cs="Times New Roman"/>
      <w:sz w:val="16"/>
      <w:szCs w:val="16"/>
    </w:rPr>
  </w:style>
  <w:style w:type="paragraph" w:styleId="CommentText">
    <w:name w:val="annotation text"/>
    <w:basedOn w:val="Normal"/>
    <w:link w:val="CommentTextChar"/>
    <w:uiPriority w:val="99"/>
    <w:unhideWhenUsed/>
    <w:rsid w:val="00130B15"/>
    <w:pPr>
      <w:spacing w:line="240" w:lineRule="auto"/>
    </w:pPr>
    <w:rPr>
      <w:sz w:val="20"/>
      <w:szCs w:val="20"/>
    </w:rPr>
  </w:style>
  <w:style w:type="character" w:customStyle="1" w:styleId="CommentTextChar">
    <w:name w:val="Comment Text Char"/>
    <w:basedOn w:val="DefaultParagraphFont"/>
    <w:link w:val="CommentText"/>
    <w:uiPriority w:val="99"/>
    <w:locked/>
    <w:rsid w:val="00130B15"/>
    <w:rPr>
      <w:rFonts w:cs="Times New Roman"/>
      <w:sz w:val="20"/>
      <w:szCs w:val="20"/>
    </w:rPr>
  </w:style>
  <w:style w:type="paragraph" w:styleId="CommentSubject">
    <w:name w:val="annotation subject"/>
    <w:basedOn w:val="CommentText"/>
    <w:next w:val="CommentText"/>
    <w:link w:val="CommentSubjectChar"/>
    <w:uiPriority w:val="99"/>
    <w:semiHidden/>
    <w:unhideWhenUsed/>
    <w:rsid w:val="00130B15"/>
    <w:rPr>
      <w:b/>
      <w:bCs/>
    </w:rPr>
  </w:style>
  <w:style w:type="character" w:customStyle="1" w:styleId="CommentSubjectChar">
    <w:name w:val="Comment Subject Char"/>
    <w:basedOn w:val="CommentTextChar"/>
    <w:link w:val="CommentSubject"/>
    <w:uiPriority w:val="99"/>
    <w:semiHidden/>
    <w:locked/>
    <w:rsid w:val="00130B15"/>
    <w:rPr>
      <w:rFonts w:cs="Times New Roman"/>
      <w:b/>
      <w:bCs/>
      <w:sz w:val="20"/>
      <w:szCs w:val="20"/>
    </w:rPr>
  </w:style>
  <w:style w:type="paragraph" w:styleId="ListParagraph">
    <w:name w:val="List Paragraph"/>
    <w:basedOn w:val="Normal"/>
    <w:uiPriority w:val="34"/>
    <w:qFormat/>
    <w:rsid w:val="00443B66"/>
    <w:pPr>
      <w:ind w:left="720"/>
      <w:contextualSpacing/>
    </w:pPr>
  </w:style>
  <w:style w:type="table" w:styleId="TableGrid">
    <w:name w:val="Table Grid"/>
    <w:basedOn w:val="TableNormal"/>
    <w:uiPriority w:val="39"/>
    <w:rsid w:val="00E81A69"/>
    <w:pPr>
      <w:spacing w:after="0" w:line="240" w:lineRule="auto"/>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D016D0"/>
    <w:pPr>
      <w:spacing w:after="240" w:line="240" w:lineRule="auto"/>
    </w:pPr>
  </w:style>
  <w:style w:type="character" w:styleId="Hyperlink">
    <w:name w:val="Hyperlink"/>
    <w:basedOn w:val="DefaultParagraphFont"/>
    <w:uiPriority w:val="99"/>
    <w:unhideWhenUsed/>
    <w:rsid w:val="00D6640C"/>
    <w:rPr>
      <w:color w:val="0563C1" w:themeColor="hyperlink"/>
      <w:u w:val="single"/>
    </w:rPr>
  </w:style>
  <w:style w:type="character" w:styleId="UnresolvedMention">
    <w:name w:val="Unresolved Mention"/>
    <w:basedOn w:val="DefaultParagraphFont"/>
    <w:uiPriority w:val="99"/>
    <w:semiHidden/>
    <w:unhideWhenUsed/>
    <w:rsid w:val="00D6640C"/>
    <w:rPr>
      <w:color w:val="605E5C"/>
      <w:shd w:val="clear" w:color="auto" w:fill="E1DFDD"/>
    </w:rPr>
  </w:style>
  <w:style w:type="character" w:styleId="PlaceholderText">
    <w:name w:val="Placeholder Text"/>
    <w:basedOn w:val="DefaultParagraphFont"/>
    <w:uiPriority w:val="99"/>
    <w:semiHidden/>
    <w:rsid w:val="00F9204B"/>
    <w:rPr>
      <w:color w:val="808080"/>
    </w:rPr>
  </w:style>
  <w:style w:type="paragraph" w:styleId="NoSpacing">
    <w:name w:val="No Spacing"/>
    <w:uiPriority w:val="1"/>
    <w:qFormat/>
    <w:rsid w:val="00C273E8"/>
    <w:pPr>
      <w:spacing w:after="0" w:line="240" w:lineRule="auto"/>
    </w:pPr>
    <w:rPr>
      <w:rFonts w:cs="Times New Roman"/>
    </w:rPr>
  </w:style>
  <w:style w:type="character" w:styleId="LineNumber">
    <w:name w:val="line number"/>
    <w:basedOn w:val="DefaultParagraphFont"/>
    <w:uiPriority w:val="99"/>
    <w:semiHidden/>
    <w:unhideWhenUsed/>
    <w:rsid w:val="0048658A"/>
  </w:style>
  <w:style w:type="character" w:customStyle="1" w:styleId="cf01">
    <w:name w:val="cf01"/>
    <w:basedOn w:val="DefaultParagraphFont"/>
    <w:rsid w:val="00B27675"/>
    <w:rPr>
      <w:rFonts w:ascii="Segoe UI" w:hAnsi="Segoe UI" w:cs="Segoe UI" w:hint="default"/>
      <w:sz w:val="18"/>
      <w:szCs w:val="18"/>
    </w:rPr>
  </w:style>
  <w:style w:type="paragraph" w:styleId="Header">
    <w:name w:val="header"/>
    <w:basedOn w:val="Normal"/>
    <w:link w:val="HeaderChar"/>
    <w:uiPriority w:val="99"/>
    <w:unhideWhenUsed/>
    <w:rsid w:val="00F74EA6"/>
    <w:pPr>
      <w:tabs>
        <w:tab w:val="center" w:pos="4680"/>
        <w:tab w:val="right" w:pos="9360"/>
      </w:tabs>
      <w:spacing w:after="0" w:line="240" w:lineRule="auto"/>
    </w:pPr>
  </w:style>
  <w:style w:type="character" w:customStyle="1" w:styleId="HeaderChar">
    <w:name w:val="Header Char"/>
    <w:basedOn w:val="DefaultParagraphFont"/>
    <w:link w:val="Header"/>
    <w:uiPriority w:val="99"/>
    <w:rsid w:val="00F74EA6"/>
    <w:rPr>
      <w:rFonts w:cs="Times New Roman"/>
    </w:rPr>
  </w:style>
  <w:style w:type="paragraph" w:styleId="Footer">
    <w:name w:val="footer"/>
    <w:basedOn w:val="Normal"/>
    <w:link w:val="FooterChar"/>
    <w:uiPriority w:val="99"/>
    <w:unhideWhenUsed/>
    <w:rsid w:val="00F74EA6"/>
    <w:pPr>
      <w:tabs>
        <w:tab w:val="center" w:pos="4680"/>
        <w:tab w:val="right" w:pos="9360"/>
      </w:tabs>
      <w:spacing w:after="0" w:line="240" w:lineRule="auto"/>
    </w:pPr>
  </w:style>
  <w:style w:type="character" w:customStyle="1" w:styleId="FooterChar">
    <w:name w:val="Footer Char"/>
    <w:basedOn w:val="DefaultParagraphFont"/>
    <w:link w:val="Footer"/>
    <w:uiPriority w:val="99"/>
    <w:rsid w:val="00F74EA6"/>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5485469">
      <w:marLeft w:val="0"/>
      <w:marRight w:val="0"/>
      <w:marTop w:val="0"/>
      <w:marBottom w:val="0"/>
      <w:divBdr>
        <w:top w:val="none" w:sz="0" w:space="0" w:color="auto"/>
        <w:left w:val="none" w:sz="0" w:space="0" w:color="auto"/>
        <w:bottom w:val="none" w:sz="0" w:space="0" w:color="auto"/>
        <w:right w:val="none" w:sz="0" w:space="0" w:color="auto"/>
      </w:divBdr>
    </w:div>
    <w:div w:id="1525485470">
      <w:marLeft w:val="0"/>
      <w:marRight w:val="0"/>
      <w:marTop w:val="0"/>
      <w:marBottom w:val="0"/>
      <w:divBdr>
        <w:top w:val="none" w:sz="0" w:space="0" w:color="auto"/>
        <w:left w:val="none" w:sz="0" w:space="0" w:color="auto"/>
        <w:bottom w:val="none" w:sz="0" w:space="0" w:color="auto"/>
        <w:right w:val="none" w:sz="0" w:space="0" w:color="auto"/>
      </w:divBdr>
    </w:div>
    <w:div w:id="1525485471">
      <w:marLeft w:val="0"/>
      <w:marRight w:val="0"/>
      <w:marTop w:val="0"/>
      <w:marBottom w:val="0"/>
      <w:divBdr>
        <w:top w:val="none" w:sz="0" w:space="0" w:color="auto"/>
        <w:left w:val="none" w:sz="0" w:space="0" w:color="auto"/>
        <w:bottom w:val="none" w:sz="0" w:space="0" w:color="auto"/>
        <w:right w:val="none" w:sz="0" w:space="0" w:color="auto"/>
      </w:divBdr>
    </w:div>
    <w:div w:id="1525485472">
      <w:marLeft w:val="0"/>
      <w:marRight w:val="0"/>
      <w:marTop w:val="0"/>
      <w:marBottom w:val="0"/>
      <w:divBdr>
        <w:top w:val="none" w:sz="0" w:space="0" w:color="auto"/>
        <w:left w:val="none" w:sz="0" w:space="0" w:color="auto"/>
        <w:bottom w:val="none" w:sz="0" w:space="0" w:color="auto"/>
        <w:right w:val="none" w:sz="0" w:space="0" w:color="auto"/>
      </w:divBdr>
    </w:div>
    <w:div w:id="1525485473">
      <w:marLeft w:val="0"/>
      <w:marRight w:val="0"/>
      <w:marTop w:val="0"/>
      <w:marBottom w:val="0"/>
      <w:divBdr>
        <w:top w:val="none" w:sz="0" w:space="0" w:color="auto"/>
        <w:left w:val="none" w:sz="0" w:space="0" w:color="auto"/>
        <w:bottom w:val="none" w:sz="0" w:space="0" w:color="auto"/>
        <w:right w:val="none" w:sz="0" w:space="0" w:color="auto"/>
      </w:divBdr>
    </w:div>
    <w:div w:id="1525485474">
      <w:marLeft w:val="0"/>
      <w:marRight w:val="0"/>
      <w:marTop w:val="0"/>
      <w:marBottom w:val="0"/>
      <w:divBdr>
        <w:top w:val="none" w:sz="0" w:space="0" w:color="auto"/>
        <w:left w:val="none" w:sz="0" w:space="0" w:color="auto"/>
        <w:bottom w:val="none" w:sz="0" w:space="0" w:color="auto"/>
        <w:right w:val="none" w:sz="0" w:space="0" w:color="auto"/>
      </w:divBdr>
    </w:div>
    <w:div w:id="1525485475">
      <w:marLeft w:val="0"/>
      <w:marRight w:val="0"/>
      <w:marTop w:val="0"/>
      <w:marBottom w:val="0"/>
      <w:divBdr>
        <w:top w:val="none" w:sz="0" w:space="0" w:color="auto"/>
        <w:left w:val="none" w:sz="0" w:space="0" w:color="auto"/>
        <w:bottom w:val="none" w:sz="0" w:space="0" w:color="auto"/>
        <w:right w:val="none" w:sz="0" w:space="0" w:color="auto"/>
      </w:divBdr>
    </w:div>
    <w:div w:id="1525485476">
      <w:marLeft w:val="0"/>
      <w:marRight w:val="0"/>
      <w:marTop w:val="0"/>
      <w:marBottom w:val="0"/>
      <w:divBdr>
        <w:top w:val="none" w:sz="0" w:space="0" w:color="auto"/>
        <w:left w:val="none" w:sz="0" w:space="0" w:color="auto"/>
        <w:bottom w:val="none" w:sz="0" w:space="0" w:color="auto"/>
        <w:right w:val="none" w:sz="0" w:space="0" w:color="auto"/>
      </w:divBdr>
    </w:div>
    <w:div w:id="1525485477">
      <w:marLeft w:val="0"/>
      <w:marRight w:val="0"/>
      <w:marTop w:val="0"/>
      <w:marBottom w:val="0"/>
      <w:divBdr>
        <w:top w:val="none" w:sz="0" w:space="0" w:color="auto"/>
        <w:left w:val="none" w:sz="0" w:space="0" w:color="auto"/>
        <w:bottom w:val="none" w:sz="0" w:space="0" w:color="auto"/>
        <w:right w:val="none" w:sz="0" w:space="0" w:color="auto"/>
      </w:divBdr>
    </w:div>
    <w:div w:id="1525485478">
      <w:marLeft w:val="0"/>
      <w:marRight w:val="0"/>
      <w:marTop w:val="0"/>
      <w:marBottom w:val="0"/>
      <w:divBdr>
        <w:top w:val="none" w:sz="0" w:space="0" w:color="auto"/>
        <w:left w:val="none" w:sz="0" w:space="0" w:color="auto"/>
        <w:bottom w:val="none" w:sz="0" w:space="0" w:color="auto"/>
        <w:right w:val="none" w:sz="0" w:space="0" w:color="auto"/>
      </w:divBdr>
    </w:div>
    <w:div w:id="1525485479">
      <w:marLeft w:val="0"/>
      <w:marRight w:val="0"/>
      <w:marTop w:val="0"/>
      <w:marBottom w:val="0"/>
      <w:divBdr>
        <w:top w:val="none" w:sz="0" w:space="0" w:color="auto"/>
        <w:left w:val="none" w:sz="0" w:space="0" w:color="auto"/>
        <w:bottom w:val="none" w:sz="0" w:space="0" w:color="auto"/>
        <w:right w:val="none" w:sz="0" w:space="0" w:color="auto"/>
      </w:divBdr>
    </w:div>
    <w:div w:id="1525485480">
      <w:marLeft w:val="0"/>
      <w:marRight w:val="0"/>
      <w:marTop w:val="0"/>
      <w:marBottom w:val="0"/>
      <w:divBdr>
        <w:top w:val="none" w:sz="0" w:space="0" w:color="auto"/>
        <w:left w:val="none" w:sz="0" w:space="0" w:color="auto"/>
        <w:bottom w:val="none" w:sz="0" w:space="0" w:color="auto"/>
        <w:right w:val="none" w:sz="0" w:space="0" w:color="auto"/>
      </w:divBdr>
    </w:div>
    <w:div w:id="1525485481">
      <w:marLeft w:val="0"/>
      <w:marRight w:val="0"/>
      <w:marTop w:val="0"/>
      <w:marBottom w:val="0"/>
      <w:divBdr>
        <w:top w:val="none" w:sz="0" w:space="0" w:color="auto"/>
        <w:left w:val="none" w:sz="0" w:space="0" w:color="auto"/>
        <w:bottom w:val="none" w:sz="0" w:space="0" w:color="auto"/>
        <w:right w:val="none" w:sz="0" w:space="0" w:color="auto"/>
      </w:divBdr>
    </w:div>
    <w:div w:id="1525485482">
      <w:marLeft w:val="0"/>
      <w:marRight w:val="0"/>
      <w:marTop w:val="0"/>
      <w:marBottom w:val="0"/>
      <w:divBdr>
        <w:top w:val="none" w:sz="0" w:space="0" w:color="auto"/>
        <w:left w:val="none" w:sz="0" w:space="0" w:color="auto"/>
        <w:bottom w:val="none" w:sz="0" w:space="0" w:color="auto"/>
        <w:right w:val="none" w:sz="0" w:space="0" w:color="auto"/>
      </w:divBdr>
    </w:div>
    <w:div w:id="1525485483">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03B452-2461-4B18-A193-E751DD22D3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7556</Words>
  <Characters>43074</Characters>
  <Application>Microsoft Office Word</Application>
  <DocSecurity>0</DocSecurity>
  <Lines>358</Lines>
  <Paragraphs>101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Blazanin</dc:creator>
  <cp:keywords/>
  <dc:description/>
  <cp:lastModifiedBy>Mike Blazanin</cp:lastModifiedBy>
  <cp:revision>3</cp:revision>
  <cp:lastPrinted>2023-04-30T23:28:00Z</cp:lastPrinted>
  <dcterms:created xsi:type="dcterms:W3CDTF">2024-05-03T15:18:00Z</dcterms:created>
  <dcterms:modified xsi:type="dcterms:W3CDTF">2024-05-03T15:25:00Z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id="xoqi4PJh"/&gt;&lt;style id="http://www.zotero.org/styles/bmc-bioinformatics" hasBibliography="1" bibliographyStyleHasBeenSet="1"/&gt;&lt;prefs&gt;&lt;pref name="fieldType" value="Field"/&gt;&lt;/prefs&gt;&lt;/data&gt;</vt:lpwstr>
  </property>
</Properties>
</file>